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6549" w:rsidRDefault="00476549">
      <w:pPr>
        <w:pStyle w:val="Normal2"/>
        <w:widowControl w:val="0"/>
        <w:jc w:val="both"/>
        <w:rPr>
          <w:rFonts w:ascii="Arial" w:eastAsia="Arial" w:hAnsi="Arial" w:cs="Arial"/>
          <w:b/>
          <w:color w:val="000000"/>
          <w:sz w:val="22"/>
          <w:szCs w:val="22"/>
        </w:rPr>
      </w:pPr>
    </w:p>
    <w:p w14:paraId="00000002"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t>OBJETIVO</w:t>
      </w:r>
    </w:p>
    <w:p w14:paraId="00000003" w14:textId="77777777" w:rsidR="00476549" w:rsidRDefault="004D7BEE">
      <w:pPr>
        <w:pStyle w:val="Normal2"/>
        <w:jc w:val="both"/>
        <w:rPr>
          <w:rFonts w:ascii="Arial" w:eastAsia="Arial" w:hAnsi="Arial" w:cs="Arial"/>
          <w:b/>
          <w:sz w:val="20"/>
          <w:szCs w:val="20"/>
        </w:rPr>
      </w:pPr>
      <w:bookmarkStart w:id="1" w:name="_heading=h.30j0zll" w:colFirst="0" w:colLast="0"/>
      <w:bookmarkEnd w:id="1"/>
      <w:r>
        <w:rPr>
          <w:rFonts w:ascii="Arial" w:eastAsia="Arial" w:hAnsi="Arial" w:cs="Arial"/>
          <w:sz w:val="20"/>
          <w:szCs w:val="20"/>
        </w:rPr>
        <w:t xml:space="preserve">Definir las actividades normalmente ejecutadas para realizar control de posibles infecciones durante procedimientos realizados a los pacientes en </w:t>
      </w:r>
      <w:r>
        <w:rPr>
          <w:rFonts w:ascii="Arial" w:eastAsia="Arial" w:hAnsi="Arial" w:cs="Arial"/>
          <w:b/>
          <w:sz w:val="20"/>
          <w:szCs w:val="20"/>
        </w:rPr>
        <w:t>Salud y Bienestar con establecimiento de comercio Luz y Vida.</w:t>
      </w:r>
    </w:p>
    <w:p w14:paraId="00000004" w14:textId="77777777" w:rsidR="00476549" w:rsidRDefault="00476549">
      <w:pPr>
        <w:pStyle w:val="Normal2"/>
        <w:ind w:left="720"/>
        <w:jc w:val="both"/>
        <w:rPr>
          <w:rFonts w:ascii="Arial" w:eastAsia="Arial" w:hAnsi="Arial" w:cs="Arial"/>
          <w:sz w:val="20"/>
          <w:szCs w:val="20"/>
        </w:rPr>
      </w:pPr>
      <w:bookmarkStart w:id="2" w:name="_heading=h.pt1xi8cla7zg" w:colFirst="0" w:colLast="0"/>
      <w:bookmarkEnd w:id="2"/>
    </w:p>
    <w:p w14:paraId="00000005" w14:textId="77777777" w:rsidR="00476549" w:rsidRDefault="00476549">
      <w:pPr>
        <w:pStyle w:val="Normal2"/>
        <w:ind w:left="720"/>
        <w:jc w:val="both"/>
        <w:rPr>
          <w:rFonts w:ascii="Arial" w:eastAsia="Arial" w:hAnsi="Arial" w:cs="Arial"/>
          <w:b/>
          <w:sz w:val="20"/>
          <w:szCs w:val="20"/>
        </w:rPr>
      </w:pPr>
      <w:bookmarkStart w:id="3" w:name="_heading=h.8nbqs01gwg3u" w:colFirst="0" w:colLast="0"/>
      <w:bookmarkEnd w:id="3"/>
    </w:p>
    <w:p w14:paraId="00000006"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r>
        <w:rPr>
          <w:rFonts w:ascii="Arial" w:eastAsia="Arial" w:hAnsi="Arial" w:cs="Arial"/>
          <w:b/>
          <w:color w:val="000000"/>
          <w:sz w:val="20"/>
          <w:szCs w:val="20"/>
        </w:rPr>
        <w:t>ALCANCE</w:t>
      </w:r>
    </w:p>
    <w:p w14:paraId="00000007" w14:textId="77777777" w:rsidR="00476549" w:rsidRDefault="004D7BEE">
      <w:pPr>
        <w:pStyle w:val="Normal2"/>
        <w:spacing w:after="200" w:line="276" w:lineRule="auto"/>
        <w:jc w:val="both"/>
        <w:rPr>
          <w:rFonts w:ascii="Arial" w:eastAsia="Arial" w:hAnsi="Arial" w:cs="Arial"/>
          <w:b/>
          <w:sz w:val="20"/>
          <w:szCs w:val="20"/>
        </w:rPr>
      </w:pPr>
      <w:bookmarkStart w:id="4" w:name="_heading=h.1fob9te" w:colFirst="0" w:colLast="0"/>
      <w:bookmarkEnd w:id="4"/>
      <w:r>
        <w:rPr>
          <w:rFonts w:ascii="Arial" w:eastAsia="Arial" w:hAnsi="Arial" w:cs="Arial"/>
          <w:sz w:val="20"/>
          <w:szCs w:val="20"/>
        </w:rPr>
        <w:t>El protocolo inicia con la necesidad d</w:t>
      </w:r>
      <w:r>
        <w:rPr>
          <w:rFonts w:ascii="Arial" w:eastAsia="Arial" w:hAnsi="Arial" w:cs="Arial"/>
          <w:sz w:val="20"/>
          <w:szCs w:val="20"/>
        </w:rPr>
        <w:t xml:space="preserve">el paciente de realizarle un procedimiento, en </w:t>
      </w:r>
      <w:r>
        <w:rPr>
          <w:rFonts w:ascii="Arial" w:eastAsia="Arial" w:hAnsi="Arial" w:cs="Arial"/>
          <w:b/>
          <w:sz w:val="20"/>
          <w:szCs w:val="20"/>
        </w:rPr>
        <w:t>Salud y Bienestar con establecimiento de comercio Luz y Vida.</w:t>
      </w:r>
    </w:p>
    <w:p w14:paraId="00000008" w14:textId="77777777" w:rsidR="00476549" w:rsidRDefault="00476549">
      <w:pPr>
        <w:pStyle w:val="Normal2"/>
        <w:spacing w:after="200" w:line="276" w:lineRule="auto"/>
        <w:jc w:val="both"/>
        <w:rPr>
          <w:rFonts w:ascii="Arial" w:eastAsia="Arial" w:hAnsi="Arial" w:cs="Arial"/>
          <w:b/>
          <w:sz w:val="20"/>
          <w:szCs w:val="20"/>
        </w:rPr>
      </w:pPr>
      <w:bookmarkStart w:id="5" w:name="_heading=h.wvwvyvlq3d6i" w:colFirst="0" w:colLast="0"/>
      <w:bookmarkEnd w:id="5"/>
    </w:p>
    <w:p w14:paraId="00000009"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r>
        <w:rPr>
          <w:rFonts w:ascii="Arial" w:eastAsia="Arial" w:hAnsi="Arial" w:cs="Arial"/>
          <w:b/>
          <w:color w:val="000000"/>
          <w:sz w:val="20"/>
          <w:szCs w:val="20"/>
        </w:rPr>
        <w:t>ENFOQUE DIFERENCIAL</w:t>
      </w:r>
    </w:p>
    <w:p w14:paraId="0000000A" w14:textId="77777777" w:rsidR="00476549" w:rsidRDefault="004D7BEE">
      <w:pPr>
        <w:pStyle w:val="Normal2"/>
        <w:widowControl w:val="0"/>
        <w:jc w:val="both"/>
        <w:rPr>
          <w:rFonts w:ascii="Times New Roman" w:eastAsia="Times New Roman" w:hAnsi="Times New Roman" w:cs="Times New Roman"/>
          <w:sz w:val="20"/>
          <w:szCs w:val="20"/>
        </w:rPr>
      </w:pPr>
      <w:r>
        <w:rPr>
          <w:rFonts w:ascii="Arial" w:eastAsia="Arial" w:hAnsi="Arial" w:cs="Arial"/>
          <w:sz w:val="20"/>
          <w:szCs w:val="20"/>
        </w:rPr>
        <w:t>Dentro</w:t>
      </w:r>
      <w:r>
        <w:rPr>
          <w:rFonts w:ascii="Arial" w:eastAsia="Arial" w:hAnsi="Arial" w:cs="Arial"/>
          <w:b/>
          <w:sz w:val="20"/>
          <w:szCs w:val="20"/>
        </w:rPr>
        <w:t xml:space="preserve"> </w:t>
      </w:r>
      <w:r>
        <w:rPr>
          <w:rFonts w:ascii="Arial" w:eastAsia="Arial" w:hAnsi="Arial" w:cs="Arial"/>
          <w:sz w:val="20"/>
          <w:szCs w:val="20"/>
        </w:rPr>
        <w:t>de la</w:t>
      </w:r>
      <w:r>
        <w:rPr>
          <w:rFonts w:ascii="Arial" w:eastAsia="Arial" w:hAnsi="Arial" w:cs="Arial"/>
          <w:b/>
          <w:sz w:val="20"/>
          <w:szCs w:val="20"/>
        </w:rPr>
        <w:t xml:space="preserve"> IPS Salud y Bienestar con Establecimiento de Comercio Luz y Vida </w:t>
      </w:r>
      <w:r>
        <w:rPr>
          <w:rFonts w:ascii="Arial" w:eastAsia="Arial" w:hAnsi="Arial" w:cs="Arial"/>
          <w:sz w:val="20"/>
          <w:szCs w:val="20"/>
        </w:rPr>
        <w:t>se atienden pacientes sin importar su edad, géne</w:t>
      </w:r>
      <w:r>
        <w:rPr>
          <w:rFonts w:ascii="Arial" w:eastAsia="Arial" w:hAnsi="Arial" w:cs="Arial"/>
          <w:sz w:val="20"/>
          <w:szCs w:val="20"/>
        </w:rPr>
        <w:t>ro, raza, etnia, condición de discapacidad. Sin ningún tipo de discriminación, marginación, invisibilizarían y violencia, permitiendo la inclusión de la población vulnerable con discapacidad múltiple, trastornos médicos subyacentes, ciclo de vida (adulto y</w:t>
      </w:r>
      <w:r>
        <w:rPr>
          <w:rFonts w:ascii="Arial" w:eastAsia="Arial" w:hAnsi="Arial" w:cs="Arial"/>
          <w:sz w:val="20"/>
          <w:szCs w:val="20"/>
        </w:rPr>
        <w:t xml:space="preserve"> vejez), inclusión étnica (afrodescendiente, indígena, </w:t>
      </w:r>
      <w:proofErr w:type="spellStart"/>
      <w:r>
        <w:rPr>
          <w:rFonts w:ascii="Arial" w:eastAsia="Arial" w:hAnsi="Arial" w:cs="Arial"/>
          <w:sz w:val="20"/>
          <w:szCs w:val="20"/>
        </w:rPr>
        <w:t>Rron</w:t>
      </w:r>
      <w:proofErr w:type="spellEnd"/>
      <w:r>
        <w:rPr>
          <w:rFonts w:ascii="Arial" w:eastAsia="Arial" w:hAnsi="Arial" w:cs="Arial"/>
          <w:sz w:val="20"/>
          <w:szCs w:val="20"/>
        </w:rPr>
        <w:t xml:space="preserve">, Gitano), Orientación sexual e identidad de género (hombre, mujer y población LGTBI), Población rural y urbana, Migrantes, nivel educativo y victimas de conflicto armado. </w:t>
      </w:r>
    </w:p>
    <w:p w14:paraId="0000000B" w14:textId="77777777" w:rsidR="00476549" w:rsidRDefault="00476549">
      <w:pPr>
        <w:pStyle w:val="Normal2"/>
        <w:widowControl w:val="0"/>
        <w:jc w:val="both"/>
        <w:rPr>
          <w:rFonts w:ascii="Arial" w:eastAsia="Arial" w:hAnsi="Arial" w:cs="Arial"/>
          <w:sz w:val="20"/>
          <w:szCs w:val="20"/>
        </w:rPr>
      </w:pPr>
    </w:p>
    <w:p w14:paraId="0000000C" w14:textId="77777777" w:rsidR="00476549" w:rsidRDefault="00476549">
      <w:pPr>
        <w:pStyle w:val="Normal2"/>
        <w:widowControl w:val="0"/>
        <w:jc w:val="both"/>
        <w:rPr>
          <w:rFonts w:ascii="Arial" w:eastAsia="Arial" w:hAnsi="Arial" w:cs="Arial"/>
          <w:sz w:val="20"/>
          <w:szCs w:val="20"/>
        </w:rPr>
      </w:pPr>
    </w:p>
    <w:p w14:paraId="0000000D"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r>
        <w:rPr>
          <w:rFonts w:ascii="Arial" w:eastAsia="Arial" w:hAnsi="Arial" w:cs="Arial"/>
          <w:b/>
          <w:color w:val="000000"/>
          <w:sz w:val="20"/>
          <w:szCs w:val="20"/>
        </w:rPr>
        <w:t>RECURSOS</w:t>
      </w: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276"/>
        <w:gridCol w:w="1559"/>
        <w:gridCol w:w="1551"/>
        <w:gridCol w:w="1470"/>
      </w:tblGrid>
      <w:tr w:rsidR="00476549" w14:paraId="28CB50FE" w14:textId="77777777">
        <w:trPr>
          <w:jc w:val="center"/>
        </w:trPr>
        <w:tc>
          <w:tcPr>
            <w:tcW w:w="1555" w:type="dxa"/>
            <w:tcBorders>
              <w:bottom w:val="single" w:sz="4" w:space="0" w:color="000000"/>
            </w:tcBorders>
            <w:shd w:val="clear" w:color="auto" w:fill="B6D7A8"/>
            <w:vAlign w:val="center"/>
          </w:tcPr>
          <w:p w14:paraId="0000000E"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RECURSOS</w:t>
            </w:r>
          </w:p>
        </w:tc>
        <w:tc>
          <w:tcPr>
            <w:tcW w:w="1417" w:type="dxa"/>
            <w:vMerge w:val="restart"/>
            <w:shd w:val="clear" w:color="auto" w:fill="B6D7A8"/>
            <w:vAlign w:val="center"/>
          </w:tcPr>
          <w:p w14:paraId="0000000F"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TALENTO HUMANO</w:t>
            </w:r>
          </w:p>
        </w:tc>
        <w:tc>
          <w:tcPr>
            <w:tcW w:w="1276" w:type="dxa"/>
            <w:vMerge w:val="restart"/>
            <w:shd w:val="clear" w:color="auto" w:fill="B6D7A8"/>
            <w:vAlign w:val="center"/>
          </w:tcPr>
          <w:p w14:paraId="00000010"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EQUIPOS BIOMÉDICOS</w:t>
            </w:r>
          </w:p>
        </w:tc>
        <w:tc>
          <w:tcPr>
            <w:tcW w:w="1559" w:type="dxa"/>
            <w:vMerge w:val="restart"/>
            <w:shd w:val="clear" w:color="auto" w:fill="B6D7A8"/>
            <w:vAlign w:val="center"/>
          </w:tcPr>
          <w:p w14:paraId="00000011"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INSTRUMENTAL</w:t>
            </w:r>
          </w:p>
        </w:tc>
        <w:tc>
          <w:tcPr>
            <w:tcW w:w="1551" w:type="dxa"/>
            <w:vMerge w:val="restart"/>
            <w:shd w:val="clear" w:color="auto" w:fill="B6D7A8"/>
            <w:vAlign w:val="center"/>
          </w:tcPr>
          <w:p w14:paraId="00000012"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MEDICAMENTOS</w:t>
            </w:r>
          </w:p>
        </w:tc>
        <w:tc>
          <w:tcPr>
            <w:tcW w:w="1470" w:type="dxa"/>
            <w:vMerge w:val="restart"/>
            <w:shd w:val="clear" w:color="auto" w:fill="B6D7A8"/>
            <w:vAlign w:val="center"/>
          </w:tcPr>
          <w:p w14:paraId="00000013"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DISPOSITIVOS MÉDICOS</w:t>
            </w:r>
          </w:p>
        </w:tc>
      </w:tr>
      <w:tr w:rsidR="00476549" w14:paraId="3640117E" w14:textId="77777777">
        <w:trPr>
          <w:jc w:val="center"/>
        </w:trPr>
        <w:tc>
          <w:tcPr>
            <w:tcW w:w="1555" w:type="dxa"/>
            <w:shd w:val="clear" w:color="auto" w:fill="D9EAD3"/>
            <w:vAlign w:val="center"/>
          </w:tcPr>
          <w:p w14:paraId="00000014"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ACTIVIDADES</w:t>
            </w:r>
          </w:p>
        </w:tc>
        <w:tc>
          <w:tcPr>
            <w:tcW w:w="1417" w:type="dxa"/>
            <w:vMerge/>
            <w:shd w:val="clear" w:color="auto" w:fill="B6D7A8"/>
            <w:vAlign w:val="center"/>
          </w:tcPr>
          <w:p w14:paraId="00000015"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16"/>
                <w:szCs w:val="16"/>
              </w:rPr>
            </w:pPr>
          </w:p>
        </w:tc>
        <w:tc>
          <w:tcPr>
            <w:tcW w:w="1276" w:type="dxa"/>
            <w:vMerge/>
            <w:shd w:val="clear" w:color="auto" w:fill="B6D7A8"/>
            <w:vAlign w:val="center"/>
          </w:tcPr>
          <w:p w14:paraId="00000016"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16"/>
                <w:szCs w:val="16"/>
              </w:rPr>
            </w:pPr>
          </w:p>
        </w:tc>
        <w:tc>
          <w:tcPr>
            <w:tcW w:w="1559" w:type="dxa"/>
            <w:vMerge/>
            <w:shd w:val="clear" w:color="auto" w:fill="B6D7A8"/>
            <w:vAlign w:val="center"/>
          </w:tcPr>
          <w:p w14:paraId="00000017"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16"/>
                <w:szCs w:val="16"/>
              </w:rPr>
            </w:pPr>
          </w:p>
        </w:tc>
        <w:tc>
          <w:tcPr>
            <w:tcW w:w="1551" w:type="dxa"/>
            <w:vMerge/>
            <w:shd w:val="clear" w:color="auto" w:fill="B6D7A8"/>
            <w:vAlign w:val="center"/>
          </w:tcPr>
          <w:p w14:paraId="00000018"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16"/>
                <w:szCs w:val="16"/>
              </w:rPr>
            </w:pPr>
          </w:p>
        </w:tc>
        <w:tc>
          <w:tcPr>
            <w:tcW w:w="1470" w:type="dxa"/>
            <w:vMerge/>
            <w:shd w:val="clear" w:color="auto" w:fill="B6D7A8"/>
            <w:vAlign w:val="center"/>
          </w:tcPr>
          <w:p w14:paraId="00000019"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16"/>
                <w:szCs w:val="16"/>
              </w:rPr>
            </w:pPr>
          </w:p>
        </w:tc>
      </w:tr>
      <w:tr w:rsidR="00476549" w14:paraId="271A2805" w14:textId="77777777">
        <w:trPr>
          <w:jc w:val="center"/>
        </w:trPr>
        <w:tc>
          <w:tcPr>
            <w:tcW w:w="1555" w:type="dxa"/>
            <w:shd w:val="clear" w:color="auto" w:fill="D9EAD3"/>
            <w:vAlign w:val="center"/>
          </w:tcPr>
          <w:p w14:paraId="0000001A" w14:textId="77777777" w:rsidR="00476549" w:rsidRDefault="004D7BEE">
            <w:pPr>
              <w:pStyle w:val="Normal2"/>
              <w:jc w:val="center"/>
              <w:rPr>
                <w:rFonts w:ascii="Arial" w:eastAsia="Arial" w:hAnsi="Arial" w:cs="Arial"/>
                <w:b/>
                <w:sz w:val="16"/>
                <w:szCs w:val="16"/>
              </w:rPr>
            </w:pPr>
            <w:r>
              <w:rPr>
                <w:rFonts w:ascii="Arial" w:eastAsia="Arial" w:hAnsi="Arial" w:cs="Arial"/>
                <w:b/>
                <w:sz w:val="16"/>
                <w:szCs w:val="16"/>
              </w:rPr>
              <w:t>CONTROL DE INFECCIONES</w:t>
            </w:r>
          </w:p>
        </w:tc>
        <w:tc>
          <w:tcPr>
            <w:tcW w:w="1417" w:type="dxa"/>
            <w:shd w:val="clear" w:color="auto" w:fill="auto"/>
            <w:vAlign w:val="center"/>
          </w:tcPr>
          <w:p w14:paraId="0000001B" w14:textId="77777777" w:rsidR="00476549" w:rsidRDefault="004D7BEE">
            <w:pPr>
              <w:pStyle w:val="Normal2"/>
              <w:jc w:val="both"/>
              <w:rPr>
                <w:rFonts w:ascii="Arial" w:eastAsia="Arial" w:hAnsi="Arial" w:cs="Arial"/>
                <w:b/>
                <w:sz w:val="20"/>
                <w:szCs w:val="20"/>
                <w:highlight w:val="white"/>
              </w:rPr>
            </w:pPr>
            <w:r>
              <w:rPr>
                <w:rFonts w:ascii="Arial" w:eastAsia="Arial" w:hAnsi="Arial" w:cs="Arial"/>
                <w:b/>
                <w:sz w:val="20"/>
                <w:szCs w:val="20"/>
              </w:rPr>
              <w:t>Todo el personal de la IPS</w:t>
            </w:r>
          </w:p>
          <w:p w14:paraId="0000001C" w14:textId="77777777" w:rsidR="00476549" w:rsidRDefault="00476549">
            <w:pPr>
              <w:pStyle w:val="Normal2"/>
              <w:jc w:val="both"/>
              <w:rPr>
                <w:rFonts w:ascii="Arial" w:eastAsia="Arial" w:hAnsi="Arial" w:cs="Arial"/>
                <w:b/>
                <w:sz w:val="16"/>
                <w:szCs w:val="16"/>
              </w:rPr>
            </w:pPr>
          </w:p>
          <w:p w14:paraId="0000001D" w14:textId="77777777" w:rsidR="00476549" w:rsidRDefault="00476549">
            <w:pPr>
              <w:pStyle w:val="Normal2"/>
              <w:jc w:val="both"/>
              <w:rPr>
                <w:rFonts w:ascii="Arial" w:eastAsia="Arial" w:hAnsi="Arial" w:cs="Arial"/>
                <w:b/>
                <w:sz w:val="16"/>
                <w:szCs w:val="16"/>
              </w:rPr>
            </w:pPr>
          </w:p>
          <w:p w14:paraId="0000001E" w14:textId="77777777" w:rsidR="00476549" w:rsidRDefault="00476549">
            <w:pPr>
              <w:pStyle w:val="Normal2"/>
              <w:jc w:val="both"/>
              <w:rPr>
                <w:rFonts w:ascii="Arial" w:eastAsia="Arial" w:hAnsi="Arial" w:cs="Arial"/>
                <w:b/>
                <w:sz w:val="16"/>
                <w:szCs w:val="16"/>
              </w:rPr>
            </w:pPr>
          </w:p>
        </w:tc>
        <w:tc>
          <w:tcPr>
            <w:tcW w:w="1276" w:type="dxa"/>
            <w:shd w:val="clear" w:color="auto" w:fill="auto"/>
            <w:vAlign w:val="center"/>
          </w:tcPr>
          <w:p w14:paraId="0000001F" w14:textId="77777777" w:rsidR="00476549" w:rsidRDefault="004D7BEE">
            <w:pPr>
              <w:pStyle w:val="Normal2"/>
              <w:jc w:val="center"/>
              <w:rPr>
                <w:rFonts w:ascii="Arial" w:eastAsia="Arial" w:hAnsi="Arial" w:cs="Arial"/>
                <w:sz w:val="16"/>
                <w:szCs w:val="16"/>
              </w:rPr>
            </w:pPr>
            <w:r>
              <w:rPr>
                <w:rFonts w:ascii="Arial" w:eastAsia="Arial" w:hAnsi="Arial" w:cs="Arial"/>
                <w:sz w:val="16"/>
                <w:szCs w:val="16"/>
              </w:rPr>
              <w:t>NR</w:t>
            </w:r>
          </w:p>
        </w:tc>
        <w:tc>
          <w:tcPr>
            <w:tcW w:w="1559" w:type="dxa"/>
            <w:shd w:val="clear" w:color="auto" w:fill="auto"/>
            <w:vAlign w:val="center"/>
          </w:tcPr>
          <w:p w14:paraId="00000020" w14:textId="77777777" w:rsidR="00476549" w:rsidRDefault="004D7BEE">
            <w:pPr>
              <w:pStyle w:val="Normal2"/>
              <w:jc w:val="center"/>
              <w:rPr>
                <w:rFonts w:ascii="Arial" w:eastAsia="Arial" w:hAnsi="Arial" w:cs="Arial"/>
                <w:sz w:val="16"/>
                <w:szCs w:val="16"/>
              </w:rPr>
            </w:pPr>
            <w:r>
              <w:rPr>
                <w:rFonts w:ascii="Arial" w:eastAsia="Arial" w:hAnsi="Arial" w:cs="Arial"/>
                <w:sz w:val="16"/>
                <w:szCs w:val="16"/>
              </w:rPr>
              <w:t>NR</w:t>
            </w:r>
          </w:p>
        </w:tc>
        <w:tc>
          <w:tcPr>
            <w:tcW w:w="1551" w:type="dxa"/>
            <w:shd w:val="clear" w:color="auto" w:fill="auto"/>
            <w:vAlign w:val="center"/>
          </w:tcPr>
          <w:p w14:paraId="00000021" w14:textId="77777777" w:rsidR="00476549" w:rsidRDefault="004D7BEE">
            <w:pPr>
              <w:pStyle w:val="Normal2"/>
              <w:jc w:val="center"/>
              <w:rPr>
                <w:rFonts w:ascii="Arial" w:eastAsia="Arial" w:hAnsi="Arial" w:cs="Arial"/>
                <w:sz w:val="16"/>
                <w:szCs w:val="16"/>
              </w:rPr>
            </w:pPr>
            <w:r>
              <w:rPr>
                <w:rFonts w:ascii="Arial" w:eastAsia="Arial" w:hAnsi="Arial" w:cs="Arial"/>
                <w:sz w:val="16"/>
                <w:szCs w:val="16"/>
              </w:rPr>
              <w:t>NR</w:t>
            </w:r>
          </w:p>
        </w:tc>
        <w:tc>
          <w:tcPr>
            <w:tcW w:w="1470" w:type="dxa"/>
            <w:shd w:val="clear" w:color="auto" w:fill="auto"/>
            <w:vAlign w:val="center"/>
          </w:tcPr>
          <w:p w14:paraId="00000022" w14:textId="77777777" w:rsidR="00476549" w:rsidRDefault="004D7BEE">
            <w:pPr>
              <w:pStyle w:val="Normal2"/>
              <w:jc w:val="center"/>
              <w:rPr>
                <w:rFonts w:ascii="Arial" w:eastAsia="Arial" w:hAnsi="Arial" w:cs="Arial"/>
                <w:sz w:val="16"/>
                <w:szCs w:val="16"/>
              </w:rPr>
            </w:pPr>
            <w:r>
              <w:rPr>
                <w:rFonts w:ascii="Arial" w:eastAsia="Arial" w:hAnsi="Arial" w:cs="Arial"/>
                <w:sz w:val="16"/>
                <w:szCs w:val="16"/>
              </w:rPr>
              <w:t>NR</w:t>
            </w:r>
          </w:p>
        </w:tc>
      </w:tr>
    </w:tbl>
    <w:p w14:paraId="00000023" w14:textId="77777777" w:rsidR="00476549" w:rsidRDefault="004D7BEE">
      <w:pPr>
        <w:pStyle w:val="Normal2"/>
        <w:rPr>
          <w:rFonts w:ascii="Arial" w:eastAsia="Arial" w:hAnsi="Arial" w:cs="Arial"/>
          <w:sz w:val="16"/>
          <w:szCs w:val="16"/>
        </w:rPr>
      </w:pPr>
      <w:r>
        <w:rPr>
          <w:rFonts w:ascii="Arial" w:eastAsia="Arial" w:hAnsi="Arial" w:cs="Arial"/>
          <w:sz w:val="16"/>
          <w:szCs w:val="16"/>
        </w:rPr>
        <w:t>NR: No se requiere en este protocolo</w:t>
      </w:r>
    </w:p>
    <w:p w14:paraId="00000024"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r>
        <w:rPr>
          <w:rFonts w:ascii="Arial" w:eastAsia="Arial" w:hAnsi="Arial" w:cs="Arial"/>
          <w:b/>
          <w:color w:val="000000"/>
          <w:sz w:val="20"/>
          <w:szCs w:val="20"/>
        </w:rPr>
        <w:t xml:space="preserve">MARCO NORMATIVO </w:t>
      </w:r>
    </w:p>
    <w:tbl>
      <w:tblPr>
        <w:tblStyle w:val="ac"/>
        <w:tblW w:w="88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8"/>
        <w:gridCol w:w="6220"/>
      </w:tblGrid>
      <w:tr w:rsidR="00476549" w14:paraId="1872E7B3" w14:textId="77777777">
        <w:tc>
          <w:tcPr>
            <w:tcW w:w="2608" w:type="dxa"/>
            <w:shd w:val="clear" w:color="auto" w:fill="auto"/>
          </w:tcPr>
          <w:p w14:paraId="00000025" w14:textId="77777777" w:rsidR="00476549" w:rsidRDefault="004D7BEE">
            <w:pPr>
              <w:pStyle w:val="Normal2"/>
              <w:rPr>
                <w:rFonts w:ascii="Arial" w:eastAsia="Arial" w:hAnsi="Arial" w:cs="Arial"/>
                <w:sz w:val="20"/>
                <w:szCs w:val="20"/>
              </w:rPr>
            </w:pPr>
            <w:r>
              <w:rPr>
                <w:rFonts w:ascii="Arial" w:eastAsia="Arial" w:hAnsi="Arial" w:cs="Arial"/>
                <w:sz w:val="20"/>
                <w:szCs w:val="20"/>
              </w:rPr>
              <w:t>Decreto 780 del 2016</w:t>
            </w:r>
          </w:p>
        </w:tc>
        <w:tc>
          <w:tcPr>
            <w:tcW w:w="6220" w:type="dxa"/>
            <w:shd w:val="clear" w:color="auto" w:fill="auto"/>
          </w:tcPr>
          <w:p w14:paraId="00000026" w14:textId="77777777" w:rsidR="00476549" w:rsidRDefault="004D7BEE">
            <w:pPr>
              <w:pStyle w:val="Normal2"/>
              <w:rPr>
                <w:rFonts w:ascii="Arial" w:eastAsia="Arial" w:hAnsi="Arial" w:cs="Arial"/>
                <w:sz w:val="20"/>
                <w:szCs w:val="20"/>
              </w:rPr>
            </w:pPr>
            <w:r>
              <w:rPr>
                <w:rFonts w:ascii="Arial" w:eastAsia="Arial" w:hAnsi="Arial" w:cs="Arial"/>
                <w:sz w:val="20"/>
                <w:szCs w:val="20"/>
              </w:rPr>
              <w:t>Decreto Único reglamentario del sector salud.</w:t>
            </w:r>
          </w:p>
        </w:tc>
      </w:tr>
      <w:tr w:rsidR="00476549" w14:paraId="3D7FDA0C" w14:textId="77777777">
        <w:tc>
          <w:tcPr>
            <w:tcW w:w="2608" w:type="dxa"/>
            <w:shd w:val="clear" w:color="auto" w:fill="auto"/>
          </w:tcPr>
          <w:p w14:paraId="00000027" w14:textId="77777777" w:rsidR="00476549" w:rsidRDefault="004D7BEE">
            <w:pPr>
              <w:pStyle w:val="Normal2"/>
              <w:rPr>
                <w:rFonts w:ascii="Arial" w:eastAsia="Arial" w:hAnsi="Arial" w:cs="Arial"/>
                <w:sz w:val="20"/>
                <w:szCs w:val="20"/>
              </w:rPr>
            </w:pPr>
            <w:r>
              <w:rPr>
                <w:rFonts w:ascii="Arial" w:eastAsia="Arial" w:hAnsi="Arial" w:cs="Arial"/>
                <w:sz w:val="20"/>
                <w:szCs w:val="20"/>
              </w:rPr>
              <w:t>Resolución 3100 del 2019</w:t>
            </w:r>
          </w:p>
        </w:tc>
        <w:tc>
          <w:tcPr>
            <w:tcW w:w="6220" w:type="dxa"/>
            <w:shd w:val="clear" w:color="auto" w:fill="auto"/>
          </w:tcPr>
          <w:p w14:paraId="00000028" w14:textId="77777777" w:rsidR="00476549" w:rsidRDefault="004D7BEE">
            <w:pPr>
              <w:pStyle w:val="Normal2"/>
              <w:rPr>
                <w:rFonts w:ascii="Arial" w:eastAsia="Arial" w:hAnsi="Arial" w:cs="Arial"/>
                <w:sz w:val="20"/>
                <w:szCs w:val="20"/>
              </w:rPr>
            </w:pPr>
            <w:r>
              <w:rPr>
                <w:rFonts w:ascii="Arial" w:eastAsia="Arial" w:hAnsi="Arial" w:cs="Arial"/>
                <w:sz w:val="20"/>
                <w:szCs w:val="20"/>
              </w:rPr>
              <w:t>Por la cual se definen los procedimientos y condiciones de inscripción de los prestadores de servicios de salud y de habilitación de los servicios de salud y se ad</w:t>
            </w:r>
            <w:r>
              <w:rPr>
                <w:rFonts w:ascii="Arial" w:eastAsia="Arial" w:hAnsi="Arial" w:cs="Arial"/>
                <w:sz w:val="20"/>
                <w:szCs w:val="20"/>
              </w:rPr>
              <w:t>opta el Manual de Inscripción de Prestadores y Habilitación de Servicios de Salud.</w:t>
            </w:r>
          </w:p>
        </w:tc>
      </w:tr>
      <w:tr w:rsidR="00476549" w14:paraId="6C57FA4B" w14:textId="77777777">
        <w:tc>
          <w:tcPr>
            <w:tcW w:w="2608" w:type="dxa"/>
            <w:shd w:val="clear" w:color="auto" w:fill="auto"/>
          </w:tcPr>
          <w:p w14:paraId="00000029" w14:textId="77777777" w:rsidR="00476549" w:rsidRDefault="004D7BEE">
            <w:pPr>
              <w:pStyle w:val="Normal2"/>
              <w:spacing w:after="280"/>
              <w:rPr>
                <w:rFonts w:ascii="Arial" w:eastAsia="Arial" w:hAnsi="Arial" w:cs="Arial"/>
                <w:sz w:val="20"/>
                <w:szCs w:val="20"/>
              </w:rPr>
            </w:pPr>
            <w:r>
              <w:rPr>
                <w:rFonts w:ascii="Arial" w:eastAsia="Arial" w:hAnsi="Arial" w:cs="Arial"/>
                <w:sz w:val="20"/>
                <w:szCs w:val="20"/>
              </w:rPr>
              <w:t xml:space="preserve">Resolución 2183 de 2004 </w:t>
            </w:r>
          </w:p>
          <w:p w14:paraId="0000002A" w14:textId="77777777" w:rsidR="00476549" w:rsidRDefault="00476549">
            <w:pPr>
              <w:pStyle w:val="Normal2"/>
              <w:rPr>
                <w:rFonts w:ascii="Arial" w:eastAsia="Arial" w:hAnsi="Arial" w:cs="Arial"/>
                <w:sz w:val="20"/>
                <w:szCs w:val="20"/>
              </w:rPr>
            </w:pPr>
          </w:p>
        </w:tc>
        <w:tc>
          <w:tcPr>
            <w:tcW w:w="6220" w:type="dxa"/>
            <w:shd w:val="clear" w:color="auto" w:fill="auto"/>
          </w:tcPr>
          <w:p w14:paraId="0000002B" w14:textId="77777777" w:rsidR="00476549" w:rsidRDefault="004D7BEE">
            <w:pPr>
              <w:pStyle w:val="Normal2"/>
              <w:rPr>
                <w:rFonts w:ascii="Arial" w:eastAsia="Arial" w:hAnsi="Arial" w:cs="Arial"/>
                <w:sz w:val="20"/>
                <w:szCs w:val="20"/>
              </w:rPr>
            </w:pPr>
            <w:r>
              <w:rPr>
                <w:rFonts w:ascii="Arial" w:eastAsia="Arial" w:hAnsi="Arial" w:cs="Arial"/>
                <w:sz w:val="20"/>
                <w:szCs w:val="20"/>
              </w:rPr>
              <w:t>Por la cual se adopta el Manual de buenas prácticas de esterilización para los prestadores de servicios de salud.</w:t>
            </w:r>
          </w:p>
        </w:tc>
      </w:tr>
    </w:tbl>
    <w:p w14:paraId="0000002C" w14:textId="77777777" w:rsidR="00476549" w:rsidRDefault="004D7BEE">
      <w:pPr>
        <w:pStyle w:val="Normal2"/>
        <w:keepNext/>
        <w:keepLines/>
        <w:numPr>
          <w:ilvl w:val="1"/>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6" w:name="_heading=h.3g1pg838sh7z" w:colFirst="0" w:colLast="0"/>
      <w:bookmarkEnd w:id="6"/>
      <w:r>
        <w:rPr>
          <w:rFonts w:ascii="Arial" w:eastAsia="Arial" w:hAnsi="Arial" w:cs="Arial"/>
          <w:b/>
          <w:color w:val="000000"/>
          <w:sz w:val="20"/>
          <w:szCs w:val="20"/>
        </w:rPr>
        <w:lastRenderedPageBreak/>
        <w:t>DEFINICIONES</w:t>
      </w:r>
    </w:p>
    <w:p w14:paraId="0000002D" w14:textId="77777777" w:rsidR="00476549" w:rsidRDefault="00476549">
      <w:pPr>
        <w:pStyle w:val="Normal2"/>
        <w:rPr>
          <w:rFonts w:ascii="Arial" w:eastAsia="Arial" w:hAnsi="Arial" w:cs="Arial"/>
          <w:sz w:val="20"/>
          <w:szCs w:val="20"/>
        </w:rPr>
      </w:pPr>
    </w:p>
    <w:tbl>
      <w:tblPr>
        <w:tblStyle w:val="ad"/>
        <w:tblW w:w="907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6379"/>
      </w:tblGrid>
      <w:tr w:rsidR="00476549" w14:paraId="34CB6279" w14:textId="77777777">
        <w:tc>
          <w:tcPr>
            <w:tcW w:w="2694" w:type="dxa"/>
            <w:shd w:val="clear" w:color="auto" w:fill="auto"/>
            <w:tcMar>
              <w:top w:w="28" w:type="dxa"/>
              <w:left w:w="28" w:type="dxa"/>
              <w:bottom w:w="28" w:type="dxa"/>
              <w:right w:w="28" w:type="dxa"/>
            </w:tcMar>
            <w:vAlign w:val="center"/>
          </w:tcPr>
          <w:p w14:paraId="0000002E" w14:textId="77777777" w:rsidR="00476549" w:rsidRDefault="004D7BEE">
            <w:pPr>
              <w:pStyle w:val="Normal2"/>
              <w:widowControl w:val="0"/>
              <w:jc w:val="center"/>
              <w:rPr>
                <w:rFonts w:ascii="Arial" w:eastAsia="Arial" w:hAnsi="Arial" w:cs="Arial"/>
                <w:b/>
                <w:sz w:val="20"/>
                <w:szCs w:val="20"/>
              </w:rPr>
            </w:pPr>
            <w:r>
              <w:rPr>
                <w:rFonts w:ascii="Arial" w:eastAsia="Arial" w:hAnsi="Arial" w:cs="Arial"/>
                <w:b/>
                <w:sz w:val="20"/>
                <w:szCs w:val="20"/>
              </w:rPr>
              <w:t>Infección</w:t>
            </w:r>
          </w:p>
        </w:tc>
        <w:tc>
          <w:tcPr>
            <w:tcW w:w="6379" w:type="dxa"/>
            <w:shd w:val="clear" w:color="auto" w:fill="auto"/>
            <w:tcMar>
              <w:top w:w="28" w:type="dxa"/>
              <w:left w:w="28" w:type="dxa"/>
              <w:bottom w:w="28" w:type="dxa"/>
              <w:right w:w="28" w:type="dxa"/>
            </w:tcMar>
            <w:vAlign w:val="center"/>
          </w:tcPr>
          <w:p w14:paraId="0000002F" w14:textId="77777777" w:rsidR="00476549" w:rsidRDefault="004D7BEE">
            <w:pPr>
              <w:pStyle w:val="Normal2"/>
              <w:rPr>
                <w:rFonts w:ascii="Times" w:eastAsia="Times" w:hAnsi="Times" w:cs="Times"/>
                <w:sz w:val="20"/>
                <w:szCs w:val="20"/>
              </w:rPr>
            </w:pPr>
            <w:r>
              <w:rPr>
                <w:rFonts w:ascii="Arial" w:eastAsia="Arial" w:hAnsi="Arial" w:cs="Arial"/>
                <w:color w:val="222222"/>
                <w:sz w:val="20"/>
                <w:szCs w:val="20"/>
                <w:highlight w:val="white"/>
              </w:rPr>
              <w:t>Invasión y multiplicación de agentes patógenos en los tejidos de un organismo.</w:t>
            </w:r>
          </w:p>
        </w:tc>
      </w:tr>
    </w:tbl>
    <w:p w14:paraId="00000030" w14:textId="77777777" w:rsidR="00476549" w:rsidRDefault="004D7BEE">
      <w:pPr>
        <w:pStyle w:val="Normal2"/>
        <w:keepNext/>
        <w:keepLines/>
        <w:numPr>
          <w:ilvl w:val="1"/>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7" w:name="_heading=h.npkz5fser9r0" w:colFirst="0" w:colLast="0"/>
      <w:bookmarkEnd w:id="7"/>
      <w:r>
        <w:rPr>
          <w:rFonts w:ascii="Arial" w:eastAsia="Arial" w:hAnsi="Arial" w:cs="Arial"/>
          <w:b/>
          <w:color w:val="000000"/>
          <w:sz w:val="20"/>
          <w:szCs w:val="20"/>
        </w:rPr>
        <w:t>ABREVIATURAS</w:t>
      </w:r>
    </w:p>
    <w:p w14:paraId="00000031" w14:textId="77777777" w:rsidR="00476549" w:rsidRDefault="00476549">
      <w:pPr>
        <w:pStyle w:val="Normal2"/>
        <w:rPr>
          <w:rFonts w:ascii="Arial" w:eastAsia="Arial" w:hAnsi="Arial" w:cs="Arial"/>
          <w:sz w:val="20"/>
          <w:szCs w:val="20"/>
        </w:rPr>
      </w:pPr>
    </w:p>
    <w:tbl>
      <w:tblPr>
        <w:tblStyle w:val="ae"/>
        <w:tblW w:w="907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4"/>
        <w:gridCol w:w="7069"/>
      </w:tblGrid>
      <w:tr w:rsidR="00476549" w14:paraId="5FA8EA1C" w14:textId="77777777">
        <w:tc>
          <w:tcPr>
            <w:tcW w:w="2004" w:type="dxa"/>
            <w:shd w:val="clear" w:color="auto" w:fill="auto"/>
            <w:tcMar>
              <w:top w:w="28" w:type="dxa"/>
              <w:left w:w="28" w:type="dxa"/>
              <w:bottom w:w="28" w:type="dxa"/>
              <w:right w:w="28" w:type="dxa"/>
            </w:tcMar>
            <w:vAlign w:val="center"/>
          </w:tcPr>
          <w:p w14:paraId="00000032" w14:textId="77777777" w:rsidR="00476549" w:rsidRDefault="00476549">
            <w:pPr>
              <w:pStyle w:val="Normal2"/>
              <w:widowControl w:val="0"/>
              <w:jc w:val="center"/>
              <w:rPr>
                <w:rFonts w:ascii="Arial" w:eastAsia="Arial" w:hAnsi="Arial" w:cs="Arial"/>
                <w:b/>
                <w:sz w:val="20"/>
                <w:szCs w:val="20"/>
              </w:rPr>
            </w:pPr>
            <w:bookmarkStart w:id="8" w:name="_heading=h.tyjcwt" w:colFirst="0" w:colLast="0"/>
            <w:bookmarkEnd w:id="8"/>
          </w:p>
        </w:tc>
        <w:tc>
          <w:tcPr>
            <w:tcW w:w="7069" w:type="dxa"/>
            <w:tcBorders>
              <w:left w:val="single" w:sz="8" w:space="0" w:color="000000"/>
              <w:right w:val="single" w:sz="8" w:space="0" w:color="000000"/>
            </w:tcBorders>
            <w:shd w:val="clear" w:color="auto" w:fill="auto"/>
            <w:tcMar>
              <w:top w:w="28" w:type="dxa"/>
              <w:left w:w="28" w:type="dxa"/>
              <w:bottom w:w="28" w:type="dxa"/>
              <w:right w:w="28" w:type="dxa"/>
            </w:tcMar>
          </w:tcPr>
          <w:p w14:paraId="00000033" w14:textId="77777777" w:rsidR="00476549" w:rsidRDefault="004D7BEE">
            <w:pPr>
              <w:pStyle w:val="Normal2"/>
              <w:widowControl w:val="0"/>
              <w:ind w:right="780"/>
              <w:rPr>
                <w:rFonts w:ascii="Arial" w:eastAsia="Arial" w:hAnsi="Arial" w:cs="Arial"/>
                <w:sz w:val="20"/>
                <w:szCs w:val="20"/>
              </w:rPr>
            </w:pPr>
            <w:r>
              <w:rPr>
                <w:rFonts w:ascii="Arial" w:eastAsia="Arial" w:hAnsi="Arial" w:cs="Arial"/>
                <w:sz w:val="20"/>
                <w:szCs w:val="20"/>
              </w:rPr>
              <w:t>NINGUNA</w:t>
            </w:r>
          </w:p>
        </w:tc>
      </w:tr>
    </w:tbl>
    <w:p w14:paraId="00000034" w14:textId="77777777" w:rsidR="00476549" w:rsidRDefault="00476549">
      <w:pPr>
        <w:pStyle w:val="Normal2"/>
        <w:rPr>
          <w:rFonts w:ascii="Arial" w:eastAsia="Arial" w:hAnsi="Arial" w:cs="Arial"/>
          <w:sz w:val="20"/>
          <w:szCs w:val="20"/>
        </w:rPr>
      </w:pPr>
    </w:p>
    <w:p w14:paraId="00000035" w14:textId="77777777" w:rsidR="00476549" w:rsidRDefault="00476549">
      <w:pPr>
        <w:pStyle w:val="Normal2"/>
        <w:rPr>
          <w:rFonts w:ascii="Arial" w:eastAsia="Arial" w:hAnsi="Arial" w:cs="Arial"/>
          <w:sz w:val="20"/>
          <w:szCs w:val="20"/>
        </w:rPr>
      </w:pPr>
    </w:p>
    <w:p w14:paraId="00000036" w14:textId="77777777" w:rsidR="00476549" w:rsidRDefault="00476549">
      <w:pPr>
        <w:pStyle w:val="Normal2"/>
        <w:rPr>
          <w:rFonts w:ascii="Arial" w:eastAsia="Arial" w:hAnsi="Arial" w:cs="Arial"/>
          <w:sz w:val="20"/>
          <w:szCs w:val="20"/>
        </w:rPr>
      </w:pPr>
    </w:p>
    <w:p w14:paraId="00000037" w14:textId="77777777" w:rsidR="00476549" w:rsidRDefault="004D7BEE">
      <w:pPr>
        <w:pStyle w:val="Normal2"/>
        <w:keepNext/>
        <w:keepLines/>
        <w:numPr>
          <w:ilvl w:val="0"/>
          <w:numId w:val="3"/>
        </w:numPr>
        <w:pBdr>
          <w:top w:val="nil"/>
          <w:left w:val="nil"/>
          <w:bottom w:val="nil"/>
          <w:right w:val="nil"/>
          <w:between w:val="nil"/>
        </w:pBdr>
        <w:spacing w:before="40" w:line="276" w:lineRule="auto"/>
        <w:rPr>
          <w:rFonts w:ascii="Arial" w:eastAsia="Arial" w:hAnsi="Arial" w:cs="Arial"/>
          <w:b/>
          <w:color w:val="000000"/>
          <w:sz w:val="20"/>
          <w:szCs w:val="20"/>
        </w:rPr>
      </w:pPr>
      <w:r>
        <w:rPr>
          <w:rFonts w:ascii="Arial" w:eastAsia="Arial" w:hAnsi="Arial" w:cs="Arial"/>
          <w:b/>
          <w:color w:val="000000"/>
          <w:sz w:val="20"/>
          <w:szCs w:val="20"/>
        </w:rPr>
        <w:t xml:space="preserve">EVALUACIÓN DEL RIESGO </w:t>
      </w:r>
    </w:p>
    <w:p w14:paraId="00000038" w14:textId="77777777" w:rsidR="00476549" w:rsidRDefault="00476549">
      <w:pPr>
        <w:pStyle w:val="Normal2"/>
        <w:rPr>
          <w:rFonts w:ascii="Arial" w:eastAsia="Arial" w:hAnsi="Arial" w:cs="Arial"/>
          <w:sz w:val="20"/>
          <w:szCs w:val="20"/>
        </w:rPr>
      </w:pPr>
    </w:p>
    <w:tbl>
      <w:tblPr>
        <w:tblStyle w:val="af"/>
        <w:tblW w:w="88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5343"/>
      </w:tblGrid>
      <w:tr w:rsidR="00476549" w14:paraId="5BAD2E4A" w14:textId="77777777">
        <w:tc>
          <w:tcPr>
            <w:tcW w:w="3485" w:type="dxa"/>
            <w:tcBorders>
              <w:bottom w:val="single" w:sz="4" w:space="0" w:color="000000"/>
            </w:tcBorders>
            <w:shd w:val="clear" w:color="auto" w:fill="B6D7A8"/>
            <w:vAlign w:val="center"/>
          </w:tcPr>
          <w:p w14:paraId="00000039" w14:textId="77777777" w:rsidR="00476549" w:rsidRDefault="004D7BEE">
            <w:pPr>
              <w:pStyle w:val="Normal2"/>
              <w:jc w:val="center"/>
              <w:rPr>
                <w:rFonts w:ascii="Arial" w:eastAsia="Arial" w:hAnsi="Arial" w:cs="Arial"/>
                <w:color w:val="222222"/>
                <w:sz w:val="20"/>
                <w:szCs w:val="20"/>
              </w:rPr>
            </w:pPr>
            <w:r>
              <w:rPr>
                <w:rFonts w:ascii="Arial" w:eastAsia="Arial" w:hAnsi="Arial" w:cs="Arial"/>
                <w:color w:val="222222"/>
                <w:sz w:val="20"/>
                <w:szCs w:val="20"/>
              </w:rPr>
              <w:t>POSIBLE RIESGO</w:t>
            </w:r>
          </w:p>
        </w:tc>
        <w:tc>
          <w:tcPr>
            <w:tcW w:w="5343" w:type="dxa"/>
            <w:tcBorders>
              <w:bottom w:val="single" w:sz="4" w:space="0" w:color="000000"/>
            </w:tcBorders>
            <w:shd w:val="clear" w:color="auto" w:fill="B6D7A8"/>
            <w:vAlign w:val="center"/>
          </w:tcPr>
          <w:p w14:paraId="0000003A" w14:textId="77777777" w:rsidR="00476549" w:rsidRDefault="004D7BEE">
            <w:pPr>
              <w:pStyle w:val="Normal2"/>
              <w:jc w:val="center"/>
              <w:rPr>
                <w:rFonts w:ascii="Arial" w:eastAsia="Arial" w:hAnsi="Arial" w:cs="Arial"/>
                <w:color w:val="222222"/>
                <w:sz w:val="20"/>
                <w:szCs w:val="20"/>
              </w:rPr>
            </w:pPr>
            <w:r>
              <w:rPr>
                <w:rFonts w:ascii="Arial" w:eastAsia="Arial" w:hAnsi="Arial" w:cs="Arial"/>
                <w:color w:val="222222"/>
                <w:sz w:val="20"/>
                <w:szCs w:val="20"/>
              </w:rPr>
              <w:t>ACTIVIDAD MINIMIZACIÓN DEL RIESGO</w:t>
            </w:r>
          </w:p>
        </w:tc>
      </w:tr>
      <w:tr w:rsidR="00476549" w14:paraId="63B8E3F7" w14:textId="77777777">
        <w:tc>
          <w:tcPr>
            <w:tcW w:w="3485" w:type="dxa"/>
            <w:shd w:val="clear" w:color="auto" w:fill="D9EAD3"/>
            <w:vAlign w:val="center"/>
          </w:tcPr>
          <w:p w14:paraId="0000003B" w14:textId="77777777" w:rsidR="00476549" w:rsidRDefault="004D7BEE">
            <w:pPr>
              <w:pStyle w:val="Normal2"/>
              <w:rPr>
                <w:rFonts w:ascii="Arial" w:eastAsia="Arial" w:hAnsi="Arial" w:cs="Arial"/>
                <w:sz w:val="20"/>
                <w:szCs w:val="20"/>
              </w:rPr>
            </w:pPr>
            <w:r>
              <w:rPr>
                <w:rFonts w:ascii="Arial" w:eastAsia="Arial" w:hAnsi="Arial" w:cs="Arial"/>
                <w:sz w:val="20"/>
                <w:szCs w:val="20"/>
              </w:rPr>
              <w:t xml:space="preserve">Falta de conocimiento en el tema </w:t>
            </w:r>
          </w:p>
        </w:tc>
        <w:tc>
          <w:tcPr>
            <w:tcW w:w="5343" w:type="dxa"/>
            <w:shd w:val="clear" w:color="auto" w:fill="D9EAD3"/>
            <w:vAlign w:val="center"/>
          </w:tcPr>
          <w:p w14:paraId="0000003C" w14:textId="77777777" w:rsidR="00476549" w:rsidRDefault="004D7BEE">
            <w:pPr>
              <w:pStyle w:val="Normal2"/>
              <w:jc w:val="center"/>
              <w:rPr>
                <w:rFonts w:ascii="Arial" w:eastAsia="Arial" w:hAnsi="Arial" w:cs="Arial"/>
                <w:sz w:val="20"/>
                <w:szCs w:val="20"/>
              </w:rPr>
            </w:pPr>
            <w:r>
              <w:rPr>
                <w:rFonts w:ascii="Arial" w:eastAsia="Arial" w:hAnsi="Arial" w:cs="Arial"/>
                <w:sz w:val="20"/>
                <w:szCs w:val="20"/>
              </w:rPr>
              <w:t xml:space="preserve">En </w:t>
            </w:r>
            <w:r>
              <w:rPr>
                <w:rFonts w:ascii="Arial" w:eastAsia="Arial" w:hAnsi="Arial" w:cs="Arial"/>
                <w:b/>
                <w:sz w:val="20"/>
                <w:szCs w:val="20"/>
              </w:rPr>
              <w:t>Salud y Bienestar con establecimiento de comercio Luz y Vida</w:t>
            </w:r>
            <w:r>
              <w:rPr>
                <w:rFonts w:ascii="Arial" w:eastAsia="Arial" w:hAnsi="Arial" w:cs="Arial"/>
                <w:sz w:val="20"/>
                <w:szCs w:val="20"/>
              </w:rPr>
              <w:t>, estará siempre estará informada de las estrategias que sean definidas por ente de control (</w:t>
            </w:r>
            <w:proofErr w:type="spellStart"/>
            <w:r>
              <w:rPr>
                <w:rFonts w:ascii="Arial" w:eastAsia="Arial" w:hAnsi="Arial" w:cs="Arial"/>
                <w:sz w:val="20"/>
                <w:szCs w:val="20"/>
              </w:rPr>
              <w:t>MinSalud</w:t>
            </w:r>
            <w:proofErr w:type="spellEnd"/>
            <w:r>
              <w:rPr>
                <w:rFonts w:ascii="Arial" w:eastAsia="Arial" w:hAnsi="Arial" w:cs="Arial"/>
                <w:sz w:val="20"/>
                <w:szCs w:val="20"/>
              </w:rPr>
              <w:t xml:space="preserve">, </w:t>
            </w:r>
            <w:proofErr w:type="gramStart"/>
            <w:r>
              <w:rPr>
                <w:rFonts w:ascii="Arial" w:eastAsia="Arial" w:hAnsi="Arial" w:cs="Arial"/>
                <w:sz w:val="20"/>
                <w:szCs w:val="20"/>
              </w:rPr>
              <w:t>Secretaria</w:t>
            </w:r>
            <w:proofErr w:type="gramEnd"/>
            <w:r>
              <w:rPr>
                <w:rFonts w:ascii="Arial" w:eastAsia="Arial" w:hAnsi="Arial" w:cs="Arial"/>
                <w:sz w:val="20"/>
                <w:szCs w:val="20"/>
              </w:rPr>
              <w:t xml:space="preserve"> de Salud entre otros)</w:t>
            </w:r>
          </w:p>
        </w:tc>
      </w:tr>
      <w:tr w:rsidR="00476549" w14:paraId="5A8C3B84" w14:textId="77777777">
        <w:tc>
          <w:tcPr>
            <w:tcW w:w="3485" w:type="dxa"/>
            <w:shd w:val="clear" w:color="auto" w:fill="D9EAD3"/>
            <w:vAlign w:val="center"/>
          </w:tcPr>
          <w:p w14:paraId="0000003D" w14:textId="77777777" w:rsidR="00476549" w:rsidRDefault="004D7BEE">
            <w:pPr>
              <w:pStyle w:val="Normal2"/>
              <w:jc w:val="both"/>
              <w:rPr>
                <w:rFonts w:ascii="Arial" w:eastAsia="Arial" w:hAnsi="Arial" w:cs="Arial"/>
                <w:sz w:val="20"/>
                <w:szCs w:val="20"/>
              </w:rPr>
            </w:pPr>
            <w:r>
              <w:rPr>
                <w:rFonts w:ascii="Arial" w:eastAsia="Arial" w:hAnsi="Arial" w:cs="Arial"/>
                <w:sz w:val="20"/>
                <w:szCs w:val="20"/>
              </w:rPr>
              <w:t>La vigilancia no se re</w:t>
            </w:r>
            <w:r>
              <w:rPr>
                <w:rFonts w:ascii="Arial" w:eastAsia="Arial" w:hAnsi="Arial" w:cs="Arial"/>
                <w:sz w:val="20"/>
                <w:szCs w:val="20"/>
              </w:rPr>
              <w:t>aliza</w:t>
            </w:r>
          </w:p>
        </w:tc>
        <w:tc>
          <w:tcPr>
            <w:tcW w:w="5343" w:type="dxa"/>
            <w:shd w:val="clear" w:color="auto" w:fill="D9EAD3"/>
            <w:vAlign w:val="center"/>
          </w:tcPr>
          <w:p w14:paraId="0000003E" w14:textId="77777777" w:rsidR="00476549" w:rsidRDefault="004D7BEE">
            <w:pPr>
              <w:pStyle w:val="Normal2"/>
              <w:jc w:val="center"/>
              <w:rPr>
                <w:rFonts w:ascii="Arial" w:eastAsia="Arial" w:hAnsi="Arial" w:cs="Arial"/>
                <w:sz w:val="20"/>
                <w:szCs w:val="20"/>
              </w:rPr>
            </w:pPr>
            <w:r>
              <w:rPr>
                <w:rFonts w:ascii="Arial" w:eastAsia="Arial" w:hAnsi="Arial" w:cs="Arial"/>
                <w:sz w:val="20"/>
                <w:szCs w:val="20"/>
              </w:rPr>
              <w:t xml:space="preserve">En </w:t>
            </w:r>
            <w:r>
              <w:rPr>
                <w:rFonts w:ascii="Arial" w:eastAsia="Arial" w:hAnsi="Arial" w:cs="Arial"/>
                <w:b/>
                <w:sz w:val="20"/>
                <w:szCs w:val="20"/>
              </w:rPr>
              <w:t>Salud y Bienestar con establecimiento de comercio Luz y Vida</w:t>
            </w:r>
            <w:r>
              <w:rPr>
                <w:rFonts w:ascii="Arial" w:eastAsia="Arial" w:hAnsi="Arial" w:cs="Arial"/>
                <w:sz w:val="20"/>
                <w:szCs w:val="20"/>
              </w:rPr>
              <w:t>, hará seguimiento a todos las actividades implementadas y socializadas a la persona de Servicios Generales.</w:t>
            </w:r>
          </w:p>
        </w:tc>
      </w:tr>
    </w:tbl>
    <w:p w14:paraId="0000003F" w14:textId="77777777" w:rsidR="00476549" w:rsidRDefault="00476549">
      <w:pPr>
        <w:pStyle w:val="Normal2"/>
        <w:widowControl w:val="0"/>
        <w:jc w:val="both"/>
        <w:rPr>
          <w:rFonts w:ascii="Arial" w:eastAsia="Arial" w:hAnsi="Arial" w:cs="Arial"/>
          <w:b/>
          <w:color w:val="000000"/>
          <w:sz w:val="20"/>
          <w:szCs w:val="20"/>
        </w:rPr>
      </w:pPr>
    </w:p>
    <w:p w14:paraId="00000040" w14:textId="77777777" w:rsidR="00476549" w:rsidRDefault="004D7BEE">
      <w:pPr>
        <w:pStyle w:val="Normal2"/>
        <w:numPr>
          <w:ilvl w:val="0"/>
          <w:numId w:val="3"/>
        </w:numPr>
        <w:pBdr>
          <w:top w:val="nil"/>
          <w:left w:val="nil"/>
          <w:bottom w:val="nil"/>
          <w:right w:val="nil"/>
          <w:between w:val="nil"/>
        </w:pBdr>
        <w:spacing w:line="276" w:lineRule="auto"/>
        <w:jc w:val="both"/>
        <w:rPr>
          <w:rFonts w:ascii="Arial" w:eastAsia="Arial" w:hAnsi="Arial" w:cs="Arial"/>
          <w:b/>
          <w:color w:val="000000"/>
          <w:sz w:val="20"/>
          <w:szCs w:val="20"/>
        </w:rPr>
      </w:pPr>
      <w:r>
        <w:rPr>
          <w:rFonts w:ascii="Arial" w:eastAsia="Arial" w:hAnsi="Arial" w:cs="Arial"/>
          <w:b/>
          <w:color w:val="000000"/>
          <w:sz w:val="20"/>
          <w:szCs w:val="20"/>
        </w:rPr>
        <w:t>DESARROLLO</w:t>
      </w:r>
    </w:p>
    <w:p w14:paraId="00000041" w14:textId="77777777" w:rsidR="00476549" w:rsidRDefault="004D7BEE">
      <w:pPr>
        <w:pStyle w:val="Normal2"/>
        <w:pBdr>
          <w:top w:val="nil"/>
          <w:left w:val="nil"/>
          <w:bottom w:val="nil"/>
          <w:right w:val="nil"/>
          <w:between w:val="nil"/>
        </w:pBdr>
        <w:spacing w:line="276" w:lineRule="auto"/>
        <w:ind w:left="720"/>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00000042" w14:textId="77777777" w:rsidR="00476549" w:rsidRDefault="004D7BEE">
      <w:pPr>
        <w:pStyle w:val="Normal2"/>
        <w:numPr>
          <w:ilvl w:val="1"/>
          <w:numId w:val="3"/>
        </w:numPr>
        <w:pBdr>
          <w:top w:val="nil"/>
          <w:left w:val="nil"/>
          <w:bottom w:val="nil"/>
          <w:right w:val="nil"/>
          <w:between w:val="nil"/>
        </w:pBdr>
        <w:spacing w:line="276" w:lineRule="auto"/>
        <w:jc w:val="both"/>
        <w:rPr>
          <w:rFonts w:ascii="Arial" w:eastAsia="Arial" w:hAnsi="Arial" w:cs="Arial"/>
          <w:b/>
          <w:sz w:val="20"/>
          <w:szCs w:val="20"/>
        </w:rPr>
      </w:pPr>
      <w:r>
        <w:rPr>
          <w:rFonts w:ascii="Arial" w:eastAsia="Arial" w:hAnsi="Arial" w:cs="Arial"/>
          <w:b/>
          <w:sz w:val="20"/>
          <w:szCs w:val="20"/>
        </w:rPr>
        <w:t>GENERALIDADES</w:t>
      </w:r>
    </w:p>
    <w:p w14:paraId="00000043" w14:textId="77777777" w:rsidR="00476549" w:rsidRDefault="00476549">
      <w:pPr>
        <w:pStyle w:val="Normal2"/>
        <w:spacing w:line="276" w:lineRule="auto"/>
        <w:jc w:val="both"/>
        <w:rPr>
          <w:rFonts w:ascii="Arial" w:eastAsia="Arial" w:hAnsi="Arial" w:cs="Arial"/>
          <w:b/>
          <w:sz w:val="20"/>
          <w:szCs w:val="20"/>
        </w:rPr>
      </w:pPr>
    </w:p>
    <w:p w14:paraId="00000044" w14:textId="77777777" w:rsidR="00476549" w:rsidRDefault="004D7BEE">
      <w:pPr>
        <w:pStyle w:val="Normal2"/>
        <w:widowControl w:val="0"/>
        <w:spacing w:after="400"/>
        <w:jc w:val="both"/>
        <w:rPr>
          <w:rFonts w:ascii="Arial" w:eastAsia="Arial" w:hAnsi="Arial" w:cs="Arial"/>
          <w:color w:val="FF0000"/>
          <w:sz w:val="20"/>
          <w:szCs w:val="20"/>
        </w:rPr>
      </w:pPr>
      <w:bookmarkStart w:id="9" w:name="_heading=h.3dy6vkm" w:colFirst="0" w:colLast="0"/>
      <w:bookmarkEnd w:id="9"/>
      <w:r>
        <w:rPr>
          <w:rFonts w:ascii="Arial" w:eastAsia="Arial" w:hAnsi="Arial" w:cs="Arial"/>
          <w:color w:val="000000"/>
          <w:sz w:val="20"/>
          <w:szCs w:val="20"/>
        </w:rPr>
        <w:t>Todos los años se pierden muchas vidas por la diseminación de infecciones en los hospitales. Las personas que trabajan en la atención de la salud pueden tomar medidas para evitar la diseminación de las enfermedades infecciosas. Esas medidas son parte del c</w:t>
      </w:r>
      <w:r>
        <w:rPr>
          <w:rFonts w:ascii="Arial" w:eastAsia="Arial" w:hAnsi="Arial" w:cs="Arial"/>
          <w:color w:val="000000"/>
          <w:sz w:val="20"/>
          <w:szCs w:val="20"/>
        </w:rPr>
        <w:t>ontrol de las infecciones. Ver protocolo coronavirus.</w:t>
      </w:r>
    </w:p>
    <w:p w14:paraId="00000045" w14:textId="77777777" w:rsidR="00476549" w:rsidRDefault="004D7BEE">
      <w:pPr>
        <w:pStyle w:val="Normal2"/>
        <w:widowControl w:val="0"/>
        <w:spacing w:after="400"/>
        <w:jc w:val="center"/>
        <w:rPr>
          <w:rFonts w:ascii="Arial" w:eastAsia="Arial" w:hAnsi="Arial" w:cs="Arial"/>
          <w:color w:val="000000"/>
          <w:sz w:val="20"/>
          <w:szCs w:val="20"/>
        </w:rPr>
      </w:pPr>
      <w:r>
        <w:rPr>
          <w:rFonts w:ascii="Arial" w:eastAsia="Arial" w:hAnsi="Arial" w:cs="Arial"/>
          <w:noProof/>
          <w:color w:val="000000"/>
          <w:sz w:val="20"/>
          <w:szCs w:val="20"/>
        </w:rPr>
        <w:lastRenderedPageBreak/>
        <w:drawing>
          <wp:inline distT="0" distB="0" distL="0" distR="0" wp14:anchorId="4F6B453A" wp14:editId="07777777">
            <wp:extent cx="4916862" cy="2942992"/>
            <wp:effectExtent l="0" t="0" r="0" b="0"/>
            <wp:docPr id="9" name="image2.png" descr="Macintosh HD:Users:sandraagudelo:Desktop:Captura de pantalla 2020-07-20 a las 11.23.43 a.m..png"/>
            <wp:cNvGraphicFramePr/>
            <a:graphic xmlns:a="http://schemas.openxmlformats.org/drawingml/2006/main">
              <a:graphicData uri="http://schemas.openxmlformats.org/drawingml/2006/picture">
                <pic:pic xmlns:pic="http://schemas.openxmlformats.org/drawingml/2006/picture">
                  <pic:nvPicPr>
                    <pic:cNvPr id="0" name="image2.png" descr="Macintosh HD:Users:sandraagudelo:Desktop:Captura de pantalla 2020-07-20 a las 11.23.43 a.m..png"/>
                    <pic:cNvPicPr preferRelativeResize="0"/>
                  </pic:nvPicPr>
                  <pic:blipFill>
                    <a:blip r:embed="rId8"/>
                    <a:srcRect/>
                    <a:stretch>
                      <a:fillRect/>
                    </a:stretch>
                  </pic:blipFill>
                  <pic:spPr>
                    <a:xfrm>
                      <a:off x="0" y="0"/>
                      <a:ext cx="4916862" cy="2942992"/>
                    </a:xfrm>
                    <a:prstGeom prst="rect">
                      <a:avLst/>
                    </a:prstGeom>
                    <a:ln/>
                  </pic:spPr>
                </pic:pic>
              </a:graphicData>
            </a:graphic>
          </wp:inline>
        </w:drawing>
      </w:r>
    </w:p>
    <w:p w14:paraId="00000046" w14:textId="77777777" w:rsidR="00476549" w:rsidRDefault="004D7BEE">
      <w:pPr>
        <w:pStyle w:val="Normal2"/>
        <w:widowControl w:val="0"/>
        <w:spacing w:after="400"/>
        <w:jc w:val="both"/>
        <w:rPr>
          <w:rFonts w:ascii="Arial" w:eastAsia="Arial" w:hAnsi="Arial" w:cs="Arial"/>
          <w:color w:val="000000"/>
          <w:sz w:val="20"/>
          <w:szCs w:val="20"/>
        </w:rPr>
      </w:pPr>
      <w:r>
        <w:rPr>
          <w:rFonts w:ascii="Arial" w:eastAsia="Arial" w:hAnsi="Arial" w:cs="Arial"/>
          <w:color w:val="000000"/>
          <w:sz w:val="20"/>
          <w:szCs w:val="20"/>
        </w:rPr>
        <w:t xml:space="preserve">Teniendo en cuenta, la vía de transmisión en </w:t>
      </w:r>
      <w:r>
        <w:rPr>
          <w:rFonts w:ascii="Arial" w:eastAsia="Arial" w:hAnsi="Arial" w:cs="Arial"/>
          <w:b/>
          <w:sz w:val="20"/>
          <w:szCs w:val="20"/>
        </w:rPr>
        <w:t>Salud y Bienestar con establecimiento de comercio Luz y Vida</w:t>
      </w:r>
      <w:r>
        <w:rPr>
          <w:rFonts w:ascii="Arial" w:eastAsia="Arial" w:hAnsi="Arial" w:cs="Arial"/>
          <w:color w:val="000000"/>
          <w:sz w:val="20"/>
          <w:szCs w:val="20"/>
        </w:rPr>
        <w:t>, se aplicarán las estrategias para controlar posibles infecciones durante la atención de los pacientes.</w:t>
      </w:r>
    </w:p>
    <w:p w14:paraId="00000047" w14:textId="77777777" w:rsidR="00476549" w:rsidRDefault="004D7BEE">
      <w:pPr>
        <w:pStyle w:val="Normal2"/>
        <w:keepNext/>
        <w:keepLines/>
        <w:numPr>
          <w:ilvl w:val="1"/>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10" w:name="_heading=h.sfl1wkor1xxk" w:colFirst="0" w:colLast="0"/>
      <w:bookmarkEnd w:id="10"/>
      <w:r>
        <w:rPr>
          <w:rFonts w:ascii="Arial" w:eastAsia="Arial" w:hAnsi="Arial" w:cs="Arial"/>
          <w:b/>
          <w:color w:val="000000"/>
          <w:sz w:val="20"/>
          <w:szCs w:val="20"/>
        </w:rPr>
        <w:t xml:space="preserve">COMPONENTES DE LA ESTRATEGIA HIGIENE RESPIRATORIA/ETIQUETA DE TOS </w:t>
      </w:r>
    </w:p>
    <w:p w14:paraId="00000048" w14:textId="77777777" w:rsidR="00476549" w:rsidRDefault="004D7BEE">
      <w:pPr>
        <w:pStyle w:val="Normal2"/>
        <w:spacing w:line="276" w:lineRule="auto"/>
        <w:rPr>
          <w:rFonts w:ascii="Arial" w:eastAsia="Arial" w:hAnsi="Arial" w:cs="Arial"/>
          <w:sz w:val="20"/>
          <w:szCs w:val="20"/>
        </w:rPr>
      </w:pPr>
      <w:r>
        <w:rPr>
          <w:rFonts w:ascii="Arial" w:eastAsia="Arial" w:hAnsi="Arial" w:cs="Arial"/>
          <w:color w:val="000000"/>
          <w:sz w:val="20"/>
          <w:szCs w:val="20"/>
        </w:rPr>
        <w:t xml:space="preserve">En </w:t>
      </w:r>
      <w:r>
        <w:rPr>
          <w:rFonts w:ascii="Arial" w:eastAsia="Arial" w:hAnsi="Arial" w:cs="Arial"/>
          <w:b/>
          <w:sz w:val="20"/>
          <w:szCs w:val="20"/>
        </w:rPr>
        <w:t>Salud y Bienestar con establecimiento de comercio Luz y Vida</w:t>
      </w:r>
      <w:r>
        <w:rPr>
          <w:rFonts w:ascii="Arial" w:eastAsia="Arial" w:hAnsi="Arial" w:cs="Arial"/>
          <w:sz w:val="20"/>
          <w:szCs w:val="20"/>
        </w:rPr>
        <w:t>, se usará la estrate</w:t>
      </w:r>
      <w:r>
        <w:rPr>
          <w:rFonts w:ascii="Arial" w:eastAsia="Arial" w:hAnsi="Arial" w:cs="Arial"/>
          <w:sz w:val="20"/>
          <w:szCs w:val="20"/>
        </w:rPr>
        <w:t>gia de Etiqueta de Tos con los siguientes puntos:</w:t>
      </w:r>
    </w:p>
    <w:p w14:paraId="00000049" w14:textId="77777777" w:rsidR="00476549" w:rsidRDefault="00476549">
      <w:pPr>
        <w:pStyle w:val="Normal2"/>
        <w:spacing w:line="276" w:lineRule="auto"/>
        <w:rPr>
          <w:rFonts w:ascii="Arial" w:eastAsia="Arial" w:hAnsi="Arial" w:cs="Arial"/>
          <w:b/>
          <w:sz w:val="20"/>
          <w:szCs w:val="20"/>
        </w:rPr>
      </w:pPr>
    </w:p>
    <w:p w14:paraId="0000004A" w14:textId="77777777" w:rsidR="00476549" w:rsidRDefault="004D7BEE">
      <w:pPr>
        <w:pStyle w:val="Normal2"/>
        <w:numPr>
          <w:ilvl w:val="0"/>
          <w:numId w:val="1"/>
        </w:numPr>
        <w:spacing w:line="276" w:lineRule="auto"/>
        <w:rPr>
          <w:rFonts w:ascii="Arial" w:eastAsia="Arial" w:hAnsi="Arial" w:cs="Arial"/>
          <w:sz w:val="20"/>
          <w:szCs w:val="20"/>
        </w:rPr>
      </w:pPr>
      <w:r>
        <w:rPr>
          <w:rFonts w:ascii="Arial" w:eastAsia="Arial" w:hAnsi="Arial" w:cs="Arial"/>
          <w:sz w:val="20"/>
          <w:szCs w:val="20"/>
        </w:rPr>
        <w:t>Higiene de las manos</w:t>
      </w:r>
    </w:p>
    <w:p w14:paraId="0000004B" w14:textId="77777777" w:rsidR="00476549" w:rsidRDefault="004D7BEE">
      <w:pPr>
        <w:pStyle w:val="Normal2"/>
        <w:numPr>
          <w:ilvl w:val="0"/>
          <w:numId w:val="1"/>
        </w:numPr>
        <w:spacing w:line="276" w:lineRule="auto"/>
        <w:rPr>
          <w:rFonts w:ascii="Arial" w:eastAsia="Arial" w:hAnsi="Arial" w:cs="Arial"/>
          <w:sz w:val="20"/>
          <w:szCs w:val="20"/>
        </w:rPr>
      </w:pPr>
      <w:r>
        <w:rPr>
          <w:rFonts w:ascii="Arial" w:eastAsia="Arial" w:hAnsi="Arial" w:cs="Arial"/>
          <w:sz w:val="20"/>
          <w:szCs w:val="20"/>
        </w:rPr>
        <w:t xml:space="preserve">Uso de guantes, mascarillas (tapabocas), bata y protección de la cara dependiendo de la exposición que se pueda prever. </w:t>
      </w:r>
    </w:p>
    <w:p w14:paraId="0000004C" w14:textId="0C0A2B70" w:rsidR="00476549" w:rsidRDefault="6C51517A">
      <w:pPr>
        <w:pStyle w:val="Normal2"/>
        <w:numPr>
          <w:ilvl w:val="0"/>
          <w:numId w:val="1"/>
        </w:numPr>
        <w:spacing w:line="276" w:lineRule="auto"/>
        <w:rPr>
          <w:rFonts w:ascii="Arial" w:eastAsia="Arial" w:hAnsi="Arial" w:cs="Arial"/>
          <w:sz w:val="20"/>
          <w:szCs w:val="20"/>
        </w:rPr>
      </w:pPr>
      <w:r w:rsidRPr="6C51517A">
        <w:rPr>
          <w:rFonts w:ascii="Arial" w:eastAsia="Arial" w:hAnsi="Arial" w:cs="Arial"/>
          <w:sz w:val="20"/>
          <w:szCs w:val="20"/>
        </w:rPr>
        <w:t xml:space="preserve">Limpieza, </w:t>
      </w:r>
      <w:proofErr w:type="gramStart"/>
      <w:r w:rsidRPr="6C51517A">
        <w:rPr>
          <w:rFonts w:ascii="Arial" w:eastAsia="Arial" w:hAnsi="Arial" w:cs="Arial"/>
          <w:sz w:val="20"/>
          <w:szCs w:val="20"/>
        </w:rPr>
        <w:t>desinfección  apropiada</w:t>
      </w:r>
      <w:proofErr w:type="gramEnd"/>
      <w:r w:rsidRPr="6C51517A">
        <w:rPr>
          <w:rFonts w:ascii="Arial" w:eastAsia="Arial" w:hAnsi="Arial" w:cs="Arial"/>
          <w:sz w:val="20"/>
          <w:szCs w:val="20"/>
        </w:rPr>
        <w:t xml:space="preserve"> de los equipos y dispositivos médicos antes de atender a otro paciente. </w:t>
      </w:r>
    </w:p>
    <w:p w14:paraId="0000004D" w14:textId="77777777" w:rsidR="00476549" w:rsidRDefault="00476549">
      <w:pPr>
        <w:pStyle w:val="Normal2"/>
        <w:spacing w:line="276" w:lineRule="auto"/>
        <w:ind w:left="720"/>
        <w:rPr>
          <w:rFonts w:ascii="Arial" w:eastAsia="Arial" w:hAnsi="Arial" w:cs="Arial"/>
          <w:sz w:val="20"/>
          <w:szCs w:val="20"/>
        </w:rPr>
      </w:pPr>
    </w:p>
    <w:p w14:paraId="0000004E" w14:textId="77777777" w:rsidR="00476549" w:rsidRDefault="004D7BEE">
      <w:pPr>
        <w:pStyle w:val="Normal2"/>
        <w:widowControl w:val="0"/>
        <w:spacing w:line="276" w:lineRule="auto"/>
        <w:jc w:val="both"/>
        <w:rPr>
          <w:rFonts w:ascii="Arial" w:eastAsia="Arial" w:hAnsi="Arial" w:cs="Arial"/>
          <w:b/>
          <w:sz w:val="20"/>
          <w:szCs w:val="20"/>
          <w:highlight w:val="white"/>
        </w:rPr>
      </w:pPr>
      <w:r>
        <w:rPr>
          <w:rFonts w:ascii="Arial" w:eastAsia="Arial" w:hAnsi="Arial" w:cs="Arial"/>
          <w:color w:val="000000"/>
          <w:sz w:val="20"/>
          <w:szCs w:val="20"/>
        </w:rPr>
        <w:t xml:space="preserve">Estos 3 puntos, se aplicarán de acuerdo al Protocolo de Aspectos de Bioseguridad para el Servicio </w:t>
      </w:r>
      <w:proofErr w:type="gramStart"/>
      <w:r>
        <w:rPr>
          <w:rFonts w:ascii="Arial" w:eastAsia="Arial" w:hAnsi="Arial" w:cs="Arial"/>
          <w:sz w:val="20"/>
          <w:szCs w:val="20"/>
        </w:rPr>
        <w:t>de</w:t>
      </w:r>
      <w:r>
        <w:rPr>
          <w:rFonts w:ascii="Arial" w:eastAsia="Arial" w:hAnsi="Arial" w:cs="Arial"/>
          <w:sz w:val="20"/>
          <w:szCs w:val="20"/>
          <w:highlight w:val="white"/>
        </w:rPr>
        <w:t xml:space="preserve"> </w:t>
      </w:r>
      <w:r>
        <w:rPr>
          <w:rFonts w:ascii="Arial" w:eastAsia="Arial" w:hAnsi="Arial" w:cs="Arial"/>
          <w:sz w:val="20"/>
          <w:szCs w:val="20"/>
        </w:rPr>
        <w:t xml:space="preserve"> Medicina</w:t>
      </w:r>
      <w:proofErr w:type="gramEnd"/>
      <w:r>
        <w:rPr>
          <w:rFonts w:ascii="Arial" w:eastAsia="Arial" w:hAnsi="Arial" w:cs="Arial"/>
          <w:sz w:val="20"/>
          <w:szCs w:val="20"/>
        </w:rPr>
        <w:t xml:space="preserve"> General y Alternativa </w:t>
      </w:r>
      <w:r>
        <w:rPr>
          <w:rFonts w:ascii="Arial" w:eastAsia="Arial" w:hAnsi="Arial" w:cs="Arial"/>
          <w:sz w:val="20"/>
          <w:szCs w:val="20"/>
          <w:highlight w:val="white"/>
        </w:rPr>
        <w:t xml:space="preserve">de </w:t>
      </w:r>
      <w:r>
        <w:rPr>
          <w:rFonts w:ascii="Arial" w:eastAsia="Arial" w:hAnsi="Arial" w:cs="Arial"/>
          <w:b/>
          <w:sz w:val="20"/>
          <w:szCs w:val="20"/>
        </w:rPr>
        <w:t>Salud y Bienestar con establecimiento de comercio Luz y Vida.</w:t>
      </w:r>
    </w:p>
    <w:p w14:paraId="0000004F" w14:textId="77777777" w:rsidR="00476549" w:rsidRDefault="00476549">
      <w:pPr>
        <w:pStyle w:val="Normal2"/>
        <w:widowControl w:val="0"/>
        <w:spacing w:line="276" w:lineRule="auto"/>
        <w:jc w:val="both"/>
        <w:rPr>
          <w:rFonts w:ascii="Arial" w:eastAsia="Arial" w:hAnsi="Arial" w:cs="Arial"/>
          <w:b/>
          <w:sz w:val="20"/>
          <w:szCs w:val="20"/>
          <w:highlight w:val="white"/>
        </w:rPr>
      </w:pPr>
    </w:p>
    <w:p w14:paraId="00000050" w14:textId="77777777" w:rsidR="00476549" w:rsidRDefault="004D7BEE">
      <w:pPr>
        <w:pStyle w:val="Normal2"/>
        <w:widowControl w:val="0"/>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En relación al lavado de manos; se deberá hacer de manera correcta (según los Habladores de Lavado de Manos) para prevenir que la propagación ocurra. </w:t>
      </w:r>
    </w:p>
    <w:p w14:paraId="00000051" w14:textId="77777777" w:rsidR="00476549" w:rsidRDefault="004D7BEE">
      <w:pPr>
        <w:pStyle w:val="Normal2"/>
        <w:widowControl w:val="0"/>
        <w:spacing w:line="276" w:lineRule="auto"/>
        <w:jc w:val="both"/>
        <w:rPr>
          <w:rFonts w:ascii="Arial" w:eastAsia="Arial" w:hAnsi="Arial" w:cs="Arial"/>
          <w:color w:val="000000"/>
          <w:sz w:val="20"/>
          <w:szCs w:val="20"/>
        </w:rPr>
      </w:pPr>
      <w:r>
        <w:rPr>
          <w:rFonts w:ascii="Arial" w:eastAsia="Arial" w:hAnsi="Arial" w:cs="Arial"/>
          <w:sz w:val="20"/>
          <w:szCs w:val="20"/>
        </w:rPr>
        <w:t xml:space="preserve">En </w:t>
      </w:r>
      <w:r>
        <w:rPr>
          <w:rFonts w:ascii="Arial" w:eastAsia="Arial" w:hAnsi="Arial" w:cs="Arial"/>
          <w:b/>
          <w:sz w:val="20"/>
          <w:szCs w:val="20"/>
        </w:rPr>
        <w:t>Salud y Bienestar con establecimiento d</w:t>
      </w:r>
      <w:r>
        <w:rPr>
          <w:rFonts w:ascii="Arial" w:eastAsia="Arial" w:hAnsi="Arial" w:cs="Arial"/>
          <w:b/>
          <w:sz w:val="20"/>
          <w:szCs w:val="20"/>
        </w:rPr>
        <w:t>e comercio Luz y Vida</w:t>
      </w:r>
      <w:r>
        <w:rPr>
          <w:rFonts w:ascii="Arial" w:eastAsia="Arial" w:hAnsi="Arial" w:cs="Arial"/>
          <w:sz w:val="20"/>
          <w:szCs w:val="20"/>
        </w:rPr>
        <w:t>, explicara a los</w:t>
      </w:r>
      <w:r>
        <w:rPr>
          <w:rFonts w:ascii="Arial" w:eastAsia="Arial" w:hAnsi="Arial" w:cs="Arial"/>
          <w:color w:val="000000"/>
          <w:sz w:val="20"/>
          <w:szCs w:val="20"/>
        </w:rPr>
        <w:t xml:space="preserve"> pacientes, no tema recordarles a sus amigos, familiares y profesionales de la salud que se laven las manos antes de acercarse a usted.</w:t>
      </w:r>
    </w:p>
    <w:p w14:paraId="00000052" w14:textId="77777777" w:rsidR="00476549" w:rsidRDefault="004D7BEE">
      <w:pPr>
        <w:pStyle w:val="Normal2"/>
        <w:keepNext/>
        <w:keepLines/>
        <w:numPr>
          <w:ilvl w:val="1"/>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11" w:name="_heading=h.j9mizy3d26yq" w:colFirst="0" w:colLast="0"/>
      <w:bookmarkEnd w:id="11"/>
      <w:r>
        <w:rPr>
          <w:rFonts w:ascii="Arial" w:eastAsia="Arial" w:hAnsi="Arial" w:cs="Arial"/>
          <w:b/>
          <w:color w:val="000000"/>
          <w:sz w:val="20"/>
          <w:szCs w:val="20"/>
        </w:rPr>
        <w:lastRenderedPageBreak/>
        <w:t xml:space="preserve">OTRA MEDIDAS PARA CONTROL DE INFECCIONES </w:t>
      </w:r>
    </w:p>
    <w:p w14:paraId="00000053" w14:textId="77777777" w:rsidR="00476549" w:rsidRDefault="00476549">
      <w:pPr>
        <w:pStyle w:val="Normal2"/>
        <w:spacing w:line="276" w:lineRule="auto"/>
        <w:jc w:val="both"/>
        <w:rPr>
          <w:rFonts w:ascii="Arial" w:eastAsia="Arial" w:hAnsi="Arial" w:cs="Arial"/>
          <w:b/>
          <w:sz w:val="20"/>
          <w:szCs w:val="20"/>
        </w:rPr>
      </w:pPr>
    </w:p>
    <w:p w14:paraId="00000054" w14:textId="77777777" w:rsidR="00476549" w:rsidRDefault="004D7BEE">
      <w:pPr>
        <w:pStyle w:val="Normal2"/>
        <w:widowControl w:val="0"/>
        <w:spacing w:line="276" w:lineRule="auto"/>
        <w:jc w:val="both"/>
        <w:rPr>
          <w:rFonts w:ascii="Arial" w:eastAsia="Arial" w:hAnsi="Arial" w:cs="Arial"/>
          <w:color w:val="000000"/>
          <w:sz w:val="20"/>
          <w:szCs w:val="20"/>
        </w:rPr>
      </w:pPr>
      <w:r>
        <w:rPr>
          <w:rFonts w:ascii="Arial" w:eastAsia="Arial" w:hAnsi="Arial" w:cs="Arial"/>
          <w:sz w:val="20"/>
          <w:szCs w:val="20"/>
        </w:rPr>
        <w:t xml:space="preserve">En </w:t>
      </w:r>
      <w:r>
        <w:rPr>
          <w:rFonts w:ascii="Arial" w:eastAsia="Arial" w:hAnsi="Arial" w:cs="Arial"/>
          <w:b/>
          <w:sz w:val="20"/>
          <w:szCs w:val="20"/>
        </w:rPr>
        <w:t>Salud y Bienestar con establecimient</w:t>
      </w:r>
      <w:r>
        <w:rPr>
          <w:rFonts w:ascii="Arial" w:eastAsia="Arial" w:hAnsi="Arial" w:cs="Arial"/>
          <w:b/>
          <w:sz w:val="20"/>
          <w:szCs w:val="20"/>
        </w:rPr>
        <w:t>o de comercio Luz y Vida</w:t>
      </w:r>
      <w:r>
        <w:rPr>
          <w:rFonts w:ascii="Arial" w:eastAsia="Arial" w:hAnsi="Arial" w:cs="Arial"/>
          <w:color w:val="000000"/>
          <w:sz w:val="20"/>
          <w:szCs w:val="20"/>
        </w:rPr>
        <w:t xml:space="preserve"> incluye, dentro de sus actividades de control de infecciones, están:</w:t>
      </w:r>
    </w:p>
    <w:p w14:paraId="00000055" w14:textId="77777777" w:rsidR="00476549" w:rsidRDefault="00476549">
      <w:pPr>
        <w:pStyle w:val="Normal2"/>
        <w:widowControl w:val="0"/>
        <w:spacing w:line="276" w:lineRule="auto"/>
        <w:jc w:val="both"/>
        <w:rPr>
          <w:rFonts w:ascii="Arial" w:eastAsia="Arial" w:hAnsi="Arial" w:cs="Arial"/>
          <w:color w:val="000000"/>
          <w:sz w:val="20"/>
          <w:szCs w:val="20"/>
        </w:rPr>
      </w:pPr>
    </w:p>
    <w:p w14:paraId="00000056"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color w:val="000000"/>
          <w:sz w:val="20"/>
          <w:szCs w:val="20"/>
        </w:rPr>
        <w:t>Cubrirse la boca al toser o estornudar y en caso de tener afecciones respiratorias con el antebrazo.</w:t>
      </w:r>
    </w:p>
    <w:p w14:paraId="00000057"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color w:val="000000"/>
          <w:sz w:val="20"/>
          <w:szCs w:val="20"/>
        </w:rPr>
        <w:t xml:space="preserve">Usar de manera permanente el tapabocas para pacientes y para </w:t>
      </w:r>
      <w:r>
        <w:rPr>
          <w:rFonts w:ascii="Arial" w:eastAsia="Arial" w:hAnsi="Arial" w:cs="Arial"/>
          <w:b/>
          <w:sz w:val="20"/>
          <w:szCs w:val="20"/>
        </w:rPr>
        <w:t>el personal de Luz y Vida</w:t>
      </w:r>
      <w:r>
        <w:rPr>
          <w:rFonts w:ascii="Arial" w:eastAsia="Arial" w:hAnsi="Arial" w:cs="Arial"/>
          <w:color w:val="000000"/>
          <w:sz w:val="20"/>
          <w:szCs w:val="20"/>
        </w:rPr>
        <w:t>.</w:t>
      </w:r>
    </w:p>
    <w:p w14:paraId="00000058"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color w:val="000000"/>
          <w:sz w:val="20"/>
          <w:szCs w:val="20"/>
        </w:rPr>
        <w:t xml:space="preserve">Mantener sus vacunas de sus trabajadores al día (Hepatitis B, Tétanos e Influenza, </w:t>
      </w:r>
      <w:proofErr w:type="spellStart"/>
      <w:r>
        <w:rPr>
          <w:rFonts w:ascii="Arial" w:eastAsia="Arial" w:hAnsi="Arial" w:cs="Arial"/>
          <w:color w:val="000000"/>
          <w:sz w:val="20"/>
          <w:szCs w:val="20"/>
        </w:rPr>
        <w:t>Covid</w:t>
      </w:r>
      <w:proofErr w:type="spellEnd"/>
      <w:r>
        <w:rPr>
          <w:rFonts w:ascii="Arial" w:eastAsia="Arial" w:hAnsi="Arial" w:cs="Arial"/>
          <w:color w:val="000000"/>
          <w:sz w:val="20"/>
          <w:szCs w:val="20"/>
        </w:rPr>
        <w:t xml:space="preserve"> -19)</w:t>
      </w:r>
    </w:p>
    <w:p w14:paraId="00000059"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color w:val="000000"/>
          <w:sz w:val="20"/>
          <w:szCs w:val="20"/>
        </w:rPr>
        <w:t xml:space="preserve">Usar de manera permanente y adecuada los elementos de protección </w:t>
      </w:r>
      <w:r>
        <w:rPr>
          <w:rFonts w:ascii="Arial" w:eastAsia="Arial" w:hAnsi="Arial" w:cs="Arial"/>
          <w:sz w:val="20"/>
          <w:szCs w:val="20"/>
        </w:rPr>
        <w:t xml:space="preserve">personal </w:t>
      </w:r>
      <w:r>
        <w:rPr>
          <w:rFonts w:ascii="Arial" w:eastAsia="Arial" w:hAnsi="Arial" w:cs="Arial"/>
          <w:sz w:val="20"/>
          <w:szCs w:val="20"/>
        </w:rPr>
        <w:t>descritos</w:t>
      </w:r>
      <w:r>
        <w:rPr>
          <w:rFonts w:ascii="Arial" w:eastAsia="Arial" w:hAnsi="Arial" w:cs="Arial"/>
          <w:color w:val="000000"/>
          <w:sz w:val="20"/>
          <w:szCs w:val="20"/>
        </w:rPr>
        <w:t xml:space="preserve"> en el Protocolo de Aspectos de Bioseguridad para el Servicio los </w:t>
      </w:r>
      <w:r>
        <w:rPr>
          <w:rFonts w:ascii="Arial" w:eastAsia="Arial" w:hAnsi="Arial" w:cs="Arial"/>
          <w:sz w:val="20"/>
          <w:szCs w:val="20"/>
        </w:rPr>
        <w:t>servicios</w:t>
      </w:r>
      <w:r>
        <w:rPr>
          <w:rFonts w:ascii="Arial" w:eastAsia="Arial" w:hAnsi="Arial" w:cs="Arial"/>
          <w:color w:val="000000"/>
          <w:sz w:val="20"/>
          <w:szCs w:val="20"/>
        </w:rPr>
        <w:t xml:space="preserve"> de </w:t>
      </w:r>
      <w:r>
        <w:rPr>
          <w:rFonts w:ascii="Arial" w:eastAsia="Arial" w:hAnsi="Arial" w:cs="Arial"/>
          <w:sz w:val="20"/>
          <w:szCs w:val="20"/>
          <w:highlight w:val="white"/>
        </w:rPr>
        <w:t>Medicina General y Alternativa</w:t>
      </w:r>
    </w:p>
    <w:p w14:paraId="0000005A"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sz w:val="20"/>
          <w:szCs w:val="20"/>
        </w:rPr>
        <w:t>Capacitar de manera</w:t>
      </w:r>
      <w:r>
        <w:rPr>
          <w:rFonts w:ascii="Arial" w:eastAsia="Arial" w:hAnsi="Arial" w:cs="Arial"/>
          <w:color w:val="FF0000"/>
          <w:sz w:val="20"/>
          <w:szCs w:val="20"/>
        </w:rPr>
        <w:t xml:space="preserve"> </w:t>
      </w:r>
      <w:r>
        <w:rPr>
          <w:rFonts w:ascii="Arial" w:eastAsia="Arial" w:hAnsi="Arial" w:cs="Arial"/>
          <w:color w:val="000000"/>
          <w:sz w:val="20"/>
          <w:szCs w:val="20"/>
        </w:rPr>
        <w:t xml:space="preserve">permanente al personal en </w:t>
      </w:r>
      <w:r>
        <w:rPr>
          <w:rFonts w:ascii="Arial" w:eastAsia="Arial" w:hAnsi="Arial" w:cs="Arial"/>
          <w:b/>
          <w:sz w:val="20"/>
          <w:szCs w:val="20"/>
        </w:rPr>
        <w:t>Salud y Bienestar con establecimiento de comercio Luz y Vida</w:t>
      </w:r>
      <w:r>
        <w:rPr>
          <w:rFonts w:ascii="Arial" w:eastAsia="Arial" w:hAnsi="Arial" w:cs="Arial"/>
          <w:color w:val="000000"/>
          <w:sz w:val="20"/>
          <w:szCs w:val="20"/>
        </w:rPr>
        <w:t>, en los protocolos de limpieza</w:t>
      </w:r>
      <w:r>
        <w:rPr>
          <w:rFonts w:ascii="Arial" w:eastAsia="Arial" w:hAnsi="Arial" w:cs="Arial"/>
          <w:color w:val="000000"/>
          <w:sz w:val="20"/>
          <w:szCs w:val="20"/>
        </w:rPr>
        <w:t xml:space="preserve"> y desinfección de áreas y superficies, equipos y mobiliario.</w:t>
      </w:r>
    </w:p>
    <w:p w14:paraId="0000005B" w14:textId="77777777" w:rsidR="00476549" w:rsidRDefault="004D7BEE">
      <w:pPr>
        <w:pStyle w:val="Normal2"/>
        <w:widowControl w:val="0"/>
        <w:numPr>
          <w:ilvl w:val="0"/>
          <w:numId w:val="2"/>
        </w:numPr>
        <w:tabs>
          <w:tab w:val="left" w:pos="0"/>
          <w:tab w:val="left" w:pos="220"/>
          <w:tab w:val="left" w:pos="284"/>
        </w:tabs>
        <w:spacing w:line="276" w:lineRule="auto"/>
        <w:ind w:left="0" w:firstLine="142"/>
        <w:jc w:val="both"/>
        <w:rPr>
          <w:rFonts w:ascii="Arial" w:eastAsia="Arial" w:hAnsi="Arial" w:cs="Arial"/>
          <w:color w:val="000000"/>
          <w:sz w:val="20"/>
          <w:szCs w:val="20"/>
        </w:rPr>
      </w:pPr>
      <w:r>
        <w:rPr>
          <w:rFonts w:ascii="Arial" w:eastAsia="Arial" w:hAnsi="Arial" w:cs="Arial"/>
          <w:color w:val="000000"/>
          <w:sz w:val="20"/>
          <w:szCs w:val="20"/>
        </w:rPr>
        <w:t>Hacer seguimiento a la correcta aplicación de los</w:t>
      </w:r>
      <w:r>
        <w:rPr>
          <w:rFonts w:ascii="Arial" w:eastAsia="Arial" w:hAnsi="Arial" w:cs="Arial"/>
          <w:sz w:val="20"/>
          <w:szCs w:val="20"/>
        </w:rPr>
        <w:t xml:space="preserve"> protocolos de limpieza y manejo de residuos.  </w:t>
      </w:r>
    </w:p>
    <w:p w14:paraId="0000005C" w14:textId="77777777" w:rsidR="00476549" w:rsidRDefault="00476549">
      <w:pPr>
        <w:pStyle w:val="Normal2"/>
        <w:widowControl w:val="0"/>
        <w:tabs>
          <w:tab w:val="left" w:pos="0"/>
          <w:tab w:val="left" w:pos="220"/>
          <w:tab w:val="left" w:pos="284"/>
        </w:tabs>
        <w:spacing w:line="276" w:lineRule="auto"/>
        <w:jc w:val="both"/>
        <w:rPr>
          <w:rFonts w:ascii="Arial" w:eastAsia="Arial" w:hAnsi="Arial" w:cs="Arial"/>
          <w:sz w:val="20"/>
          <w:szCs w:val="20"/>
        </w:rPr>
      </w:pPr>
    </w:p>
    <w:p w14:paraId="0000005D" w14:textId="77777777" w:rsidR="00476549" w:rsidRDefault="00476549">
      <w:pPr>
        <w:pStyle w:val="Normal2"/>
        <w:widowControl w:val="0"/>
        <w:tabs>
          <w:tab w:val="left" w:pos="0"/>
          <w:tab w:val="left" w:pos="220"/>
          <w:tab w:val="left" w:pos="284"/>
        </w:tabs>
        <w:spacing w:line="276" w:lineRule="auto"/>
        <w:jc w:val="both"/>
        <w:rPr>
          <w:rFonts w:ascii="Arial" w:eastAsia="Arial" w:hAnsi="Arial" w:cs="Arial"/>
          <w:sz w:val="20"/>
          <w:szCs w:val="20"/>
        </w:rPr>
      </w:pPr>
    </w:p>
    <w:p w14:paraId="0000005E" w14:textId="77777777" w:rsidR="00476549" w:rsidRDefault="00476549">
      <w:pPr>
        <w:pStyle w:val="Normal2"/>
        <w:widowControl w:val="0"/>
        <w:tabs>
          <w:tab w:val="left" w:pos="0"/>
          <w:tab w:val="left" w:pos="220"/>
          <w:tab w:val="left" w:pos="284"/>
        </w:tabs>
        <w:spacing w:line="276" w:lineRule="auto"/>
        <w:jc w:val="both"/>
        <w:rPr>
          <w:rFonts w:ascii="Arial" w:eastAsia="Arial" w:hAnsi="Arial" w:cs="Arial"/>
          <w:sz w:val="20"/>
          <w:szCs w:val="20"/>
        </w:rPr>
      </w:pPr>
    </w:p>
    <w:p w14:paraId="0000005F" w14:textId="77777777" w:rsidR="00476549" w:rsidRDefault="004D7BEE">
      <w:pPr>
        <w:pStyle w:val="Normal2"/>
        <w:keepNext/>
        <w:keepLines/>
        <w:numPr>
          <w:ilvl w:val="0"/>
          <w:numId w:val="3"/>
        </w:numPr>
        <w:pBdr>
          <w:top w:val="nil"/>
          <w:left w:val="nil"/>
          <w:bottom w:val="nil"/>
          <w:right w:val="nil"/>
          <w:between w:val="nil"/>
        </w:pBdr>
        <w:spacing w:before="200" w:after="200" w:line="276" w:lineRule="auto"/>
        <w:ind w:right="30"/>
        <w:jc w:val="both"/>
        <w:rPr>
          <w:rFonts w:ascii="Arial" w:eastAsia="Arial" w:hAnsi="Arial" w:cs="Arial"/>
          <w:b/>
          <w:color w:val="000000"/>
          <w:sz w:val="20"/>
          <w:szCs w:val="20"/>
        </w:rPr>
      </w:pPr>
      <w:bookmarkStart w:id="12" w:name="_heading=h.op104xjegjs5" w:colFirst="0" w:colLast="0"/>
      <w:bookmarkEnd w:id="12"/>
      <w:r>
        <w:rPr>
          <w:rFonts w:ascii="Arial" w:eastAsia="Arial" w:hAnsi="Arial" w:cs="Arial"/>
          <w:b/>
          <w:color w:val="000000"/>
          <w:sz w:val="20"/>
          <w:szCs w:val="20"/>
        </w:rPr>
        <w:t>BIBLIOGRAFÍA</w:t>
      </w:r>
    </w:p>
    <w:p w14:paraId="00000060" w14:textId="77777777" w:rsidR="00476549" w:rsidRDefault="004D7BEE">
      <w:pPr>
        <w:pStyle w:val="Normal2"/>
        <w:widowControl w:val="0"/>
        <w:tabs>
          <w:tab w:val="left" w:pos="220"/>
          <w:tab w:val="left" w:pos="720"/>
        </w:tabs>
        <w:spacing w:line="276" w:lineRule="auto"/>
        <w:jc w:val="both"/>
        <w:rPr>
          <w:rFonts w:ascii="Arial" w:eastAsia="Arial" w:hAnsi="Arial" w:cs="Arial"/>
          <w:color w:val="000000"/>
          <w:sz w:val="20"/>
          <w:szCs w:val="20"/>
        </w:rPr>
      </w:pPr>
      <w:hyperlink r:id="rId9">
        <w:r>
          <w:rPr>
            <w:rFonts w:ascii="Arial" w:eastAsia="Arial" w:hAnsi="Arial" w:cs="Arial"/>
            <w:color w:val="0000FF"/>
            <w:sz w:val="20"/>
            <w:szCs w:val="20"/>
          </w:rPr>
          <w:t>http://c.ymcdn.com/sites/www.osap.org/resource/resmgr/Docs/3__manualprevencioncontroles.pdf</w:t>
        </w:r>
      </w:hyperlink>
    </w:p>
    <w:p w14:paraId="00000061" w14:textId="77777777" w:rsidR="00476549" w:rsidRDefault="00476549">
      <w:pPr>
        <w:pStyle w:val="Normal2"/>
        <w:widowControl w:val="0"/>
        <w:tabs>
          <w:tab w:val="left" w:pos="220"/>
          <w:tab w:val="left" w:pos="720"/>
        </w:tabs>
        <w:spacing w:line="276" w:lineRule="auto"/>
        <w:jc w:val="both"/>
        <w:rPr>
          <w:rFonts w:ascii="Arial" w:eastAsia="Arial" w:hAnsi="Arial" w:cs="Arial"/>
          <w:color w:val="000000"/>
          <w:sz w:val="20"/>
          <w:szCs w:val="20"/>
        </w:rPr>
      </w:pPr>
    </w:p>
    <w:p w14:paraId="00000062" w14:textId="77777777" w:rsidR="00476549" w:rsidRDefault="004D7BEE">
      <w:pPr>
        <w:pStyle w:val="Normal2"/>
        <w:widowControl w:val="0"/>
        <w:tabs>
          <w:tab w:val="left" w:pos="220"/>
          <w:tab w:val="left" w:pos="720"/>
        </w:tabs>
        <w:spacing w:line="276" w:lineRule="auto"/>
        <w:jc w:val="both"/>
        <w:rPr>
          <w:rFonts w:ascii="Arial" w:eastAsia="Arial" w:hAnsi="Arial" w:cs="Arial"/>
          <w:color w:val="000000"/>
          <w:sz w:val="20"/>
          <w:szCs w:val="20"/>
        </w:rPr>
      </w:pPr>
      <w:r>
        <w:rPr>
          <w:rFonts w:ascii="Arial" w:eastAsia="Arial" w:hAnsi="Arial" w:cs="Arial"/>
          <w:color w:val="000000"/>
          <w:sz w:val="20"/>
          <w:szCs w:val="20"/>
        </w:rPr>
        <w:t>http://www.who.int/occupational_health/activities/oehcdrom43.pdf</w:t>
      </w:r>
    </w:p>
    <w:p w14:paraId="00000063" w14:textId="77777777" w:rsidR="00476549" w:rsidRDefault="00476549">
      <w:pPr>
        <w:pStyle w:val="Normal2"/>
        <w:spacing w:line="276" w:lineRule="auto"/>
        <w:jc w:val="both"/>
        <w:rPr>
          <w:rFonts w:ascii="Arial" w:eastAsia="Arial" w:hAnsi="Arial" w:cs="Arial"/>
          <w:color w:val="000000"/>
          <w:sz w:val="20"/>
          <w:szCs w:val="20"/>
        </w:rPr>
      </w:pPr>
    </w:p>
    <w:sectPr w:rsidR="00476549">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6660" w14:textId="77777777" w:rsidR="004D7BEE" w:rsidRDefault="004D7BEE">
      <w:r>
        <w:separator/>
      </w:r>
    </w:p>
  </w:endnote>
  <w:endnote w:type="continuationSeparator" w:id="0">
    <w:p w14:paraId="3F9CD246" w14:textId="77777777" w:rsidR="004D7BEE" w:rsidRDefault="004D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476549" w:rsidRDefault="00476549">
    <w:pPr>
      <w:pStyle w:val="Normal2"/>
      <w:pBdr>
        <w:top w:val="nil"/>
        <w:left w:val="nil"/>
        <w:bottom w:val="nil"/>
        <w:right w:val="nil"/>
        <w:between w:val="nil"/>
      </w:pBdr>
      <w:tabs>
        <w:tab w:val="center" w:pos="4252"/>
        <w:tab w:val="right" w:pos="8504"/>
      </w:tabs>
      <w:ind w:right="360"/>
      <w:jc w:val="right"/>
      <w:rPr>
        <w:rFonts w:ascii="Arial" w:eastAsia="Arial" w:hAnsi="Arial" w:cs="Arial"/>
        <w:color w:val="000000"/>
      </w:rPr>
    </w:pPr>
  </w:p>
  <w:p w14:paraId="0000006F" w14:textId="77777777" w:rsidR="00476549" w:rsidRDefault="00476549">
    <w:pPr>
      <w:pStyle w:val="Normal2"/>
      <w:pBdr>
        <w:top w:val="nil"/>
        <w:left w:val="nil"/>
        <w:bottom w:val="nil"/>
        <w:right w:val="nil"/>
        <w:between w:val="nil"/>
      </w:pBdr>
      <w:tabs>
        <w:tab w:val="center" w:pos="4252"/>
        <w:tab w:val="right" w:pos="8504"/>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39DE" w14:textId="77777777" w:rsidR="004D7BEE" w:rsidRDefault="004D7BEE">
      <w:r>
        <w:separator/>
      </w:r>
    </w:p>
  </w:footnote>
  <w:footnote w:type="continuationSeparator" w:id="0">
    <w:p w14:paraId="79A39EDF" w14:textId="77777777" w:rsidR="004D7BEE" w:rsidRDefault="004D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476549" w:rsidRDefault="00476549">
    <w:pPr>
      <w:pStyle w:val="Normal2"/>
      <w:widowControl w:val="0"/>
      <w:spacing w:line="276" w:lineRule="auto"/>
      <w:rPr>
        <w:rFonts w:ascii="Arial" w:eastAsia="Arial" w:hAnsi="Arial" w:cs="Arial"/>
        <w:sz w:val="20"/>
        <w:szCs w:val="20"/>
      </w:rPr>
    </w:pPr>
  </w:p>
  <w:tbl>
    <w:tblPr>
      <w:tblStyle w:val="af0"/>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3075"/>
      <w:gridCol w:w="1740"/>
      <w:gridCol w:w="2460"/>
    </w:tblGrid>
    <w:tr w:rsidR="00476549" w14:paraId="54A0035A" w14:textId="77777777" w:rsidTr="2565CAEE">
      <w:trPr>
        <w:cantSplit/>
        <w:trHeight w:val="689"/>
        <w:jc w:val="center"/>
      </w:trPr>
      <w:tc>
        <w:tcPr>
          <w:tcW w:w="2175" w:type="dxa"/>
          <w:vMerge w:val="restart"/>
          <w:vAlign w:val="center"/>
        </w:tcPr>
        <w:p w14:paraId="00000065" w14:textId="77777777" w:rsidR="00476549" w:rsidRDefault="004D7BEE">
          <w:pPr>
            <w:pStyle w:val="Normal2"/>
            <w:tabs>
              <w:tab w:val="center" w:pos="4419"/>
              <w:tab w:val="right" w:pos="8838"/>
            </w:tabs>
            <w:rPr>
              <w:rFonts w:ascii="Arial" w:eastAsia="Arial" w:hAnsi="Arial" w:cs="Arial"/>
              <w:b/>
              <w:sz w:val="16"/>
              <w:szCs w:val="16"/>
            </w:rPr>
          </w:pPr>
          <w:r>
            <w:rPr>
              <w:rFonts w:ascii="Arial" w:eastAsia="Arial" w:hAnsi="Arial" w:cs="Arial"/>
              <w:b/>
              <w:noProof/>
              <w:sz w:val="16"/>
              <w:szCs w:val="16"/>
            </w:rPr>
            <w:drawing>
              <wp:inline distT="114300" distB="114300" distL="114300" distR="114300" wp14:anchorId="4C6EFE0D" wp14:editId="07777777">
                <wp:extent cx="1285875" cy="4857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85775"/>
                        </a:xfrm>
                        <a:prstGeom prst="rect">
                          <a:avLst/>
                        </a:prstGeom>
                        <a:ln/>
                      </pic:spPr>
                    </pic:pic>
                  </a:graphicData>
                </a:graphic>
              </wp:inline>
            </w:drawing>
          </w:r>
        </w:p>
      </w:tc>
      <w:tc>
        <w:tcPr>
          <w:tcW w:w="7275" w:type="dxa"/>
          <w:gridSpan w:val="3"/>
          <w:vAlign w:val="center"/>
        </w:tcPr>
        <w:p w14:paraId="00000066" w14:textId="77777777" w:rsidR="00476549" w:rsidRDefault="004D7BEE">
          <w:pPr>
            <w:pStyle w:val="Normal2"/>
            <w:jc w:val="center"/>
            <w:rPr>
              <w:rFonts w:ascii="Arial" w:eastAsia="Arial" w:hAnsi="Arial" w:cs="Arial"/>
              <w:b/>
              <w:sz w:val="20"/>
              <w:szCs w:val="20"/>
              <w:u w:val="single"/>
            </w:rPr>
          </w:pPr>
          <w:r>
            <w:rPr>
              <w:rFonts w:ascii="Arial" w:eastAsia="Arial" w:hAnsi="Arial" w:cs="Arial"/>
              <w:b/>
              <w:sz w:val="18"/>
              <w:szCs w:val="18"/>
            </w:rPr>
            <w:t>PROTOCOLO CONTROL DE INFECCIONES</w:t>
          </w:r>
        </w:p>
      </w:tc>
    </w:tr>
    <w:tr w:rsidR="00476549" w14:paraId="653CD6D8" w14:textId="77777777" w:rsidTr="2565CAEE">
      <w:trPr>
        <w:cantSplit/>
        <w:trHeight w:val="561"/>
        <w:jc w:val="center"/>
      </w:trPr>
      <w:tc>
        <w:tcPr>
          <w:tcW w:w="2175" w:type="dxa"/>
          <w:vMerge/>
          <w:vAlign w:val="center"/>
        </w:tcPr>
        <w:p w14:paraId="00000069" w14:textId="77777777" w:rsidR="00476549" w:rsidRDefault="00476549">
          <w:pPr>
            <w:pStyle w:val="Normal2"/>
            <w:widowControl w:val="0"/>
            <w:pBdr>
              <w:top w:val="nil"/>
              <w:left w:val="nil"/>
              <w:bottom w:val="nil"/>
              <w:right w:val="nil"/>
              <w:between w:val="nil"/>
            </w:pBdr>
            <w:spacing w:line="276" w:lineRule="auto"/>
            <w:rPr>
              <w:rFonts w:ascii="Arial" w:eastAsia="Arial" w:hAnsi="Arial" w:cs="Arial"/>
              <w:b/>
              <w:sz w:val="20"/>
              <w:szCs w:val="20"/>
              <w:u w:val="single"/>
            </w:rPr>
          </w:pPr>
        </w:p>
      </w:tc>
      <w:tc>
        <w:tcPr>
          <w:tcW w:w="3075" w:type="dxa"/>
          <w:vAlign w:val="center"/>
        </w:tcPr>
        <w:p w14:paraId="0000006A" w14:textId="77777777" w:rsidR="00476549" w:rsidRDefault="004D7BEE">
          <w:pPr>
            <w:pStyle w:val="Normal2"/>
            <w:spacing w:after="200"/>
            <w:jc w:val="center"/>
            <w:rPr>
              <w:rFonts w:ascii="Arial" w:eastAsia="Arial" w:hAnsi="Arial" w:cs="Arial"/>
              <w:sz w:val="16"/>
              <w:szCs w:val="16"/>
            </w:rPr>
          </w:pPr>
          <w:r>
            <w:rPr>
              <w:rFonts w:ascii="Arial" w:eastAsia="Arial" w:hAnsi="Arial" w:cs="Arial"/>
              <w:sz w:val="17"/>
              <w:szCs w:val="17"/>
              <w:highlight w:val="white"/>
            </w:rPr>
            <w:t>SP-PC-03</w:t>
          </w:r>
        </w:p>
      </w:tc>
      <w:tc>
        <w:tcPr>
          <w:tcW w:w="1740" w:type="dxa"/>
          <w:vAlign w:val="center"/>
        </w:tcPr>
        <w:p w14:paraId="0000006B" w14:textId="77777777" w:rsidR="00476549" w:rsidRDefault="004D7BEE">
          <w:pPr>
            <w:pStyle w:val="Normal2"/>
            <w:spacing w:after="200"/>
            <w:jc w:val="center"/>
            <w:rPr>
              <w:rFonts w:ascii="Arial" w:eastAsia="Arial" w:hAnsi="Arial" w:cs="Arial"/>
              <w:sz w:val="16"/>
              <w:szCs w:val="16"/>
            </w:rPr>
          </w:pPr>
          <w:r>
            <w:rPr>
              <w:rFonts w:ascii="Arial" w:eastAsia="Arial" w:hAnsi="Arial" w:cs="Arial"/>
              <w:sz w:val="16"/>
              <w:szCs w:val="16"/>
            </w:rPr>
            <w:t>Versión: 01</w:t>
          </w:r>
        </w:p>
      </w:tc>
      <w:tc>
        <w:tcPr>
          <w:tcW w:w="2460" w:type="dxa"/>
          <w:vAlign w:val="center"/>
        </w:tcPr>
        <w:p w14:paraId="0000006C" w14:textId="1A2402CB" w:rsidR="00476549" w:rsidRDefault="004D7BEE">
          <w:pPr>
            <w:pStyle w:val="Normal2"/>
            <w:spacing w:after="200"/>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0253C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0253CC">
            <w:rPr>
              <w:rFonts w:ascii="Arial" w:eastAsia="Arial" w:hAnsi="Arial" w:cs="Arial"/>
              <w:noProof/>
              <w:sz w:val="16"/>
              <w:szCs w:val="16"/>
            </w:rPr>
            <w:t>2</w:t>
          </w:r>
          <w:r>
            <w:rPr>
              <w:rFonts w:ascii="Arial" w:eastAsia="Arial" w:hAnsi="Arial" w:cs="Arial"/>
              <w:sz w:val="16"/>
              <w:szCs w:val="16"/>
            </w:rPr>
            <w:fldChar w:fldCharType="end"/>
          </w:r>
        </w:p>
      </w:tc>
    </w:tr>
  </w:tbl>
  <w:p w14:paraId="0000006D" w14:textId="77777777" w:rsidR="00476549" w:rsidRDefault="00476549">
    <w:pPr>
      <w:pStyle w:val="Normal2"/>
      <w:pBdr>
        <w:top w:val="nil"/>
        <w:left w:val="nil"/>
        <w:bottom w:val="nil"/>
        <w:right w:val="nil"/>
        <w:between w:val="nil"/>
      </w:pBdr>
      <w:tabs>
        <w:tab w:val="center" w:pos="4252"/>
        <w:tab w:val="right" w:pos="8504"/>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0092D"/>
    <w:multiLevelType w:val="multilevel"/>
    <w:tmpl w:val="709ECE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DEC91A1"/>
    <w:multiLevelType w:val="multilevel"/>
    <w:tmpl w:val="3F2CE04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B99DFD"/>
    <w:multiLevelType w:val="multilevel"/>
    <w:tmpl w:val="BA9A38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1517A"/>
    <w:rsid w:val="000253CC"/>
    <w:rsid w:val="00476549"/>
    <w:rsid w:val="004D7BEE"/>
    <w:rsid w:val="2565CAEE"/>
    <w:rsid w:val="576BD5DC"/>
    <w:rsid w:val="6C5151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EAAB"/>
  <w15:docId w15:val="{D854475E-059C-4355-8851-33EE5AAF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jc w:val="center"/>
      <w:outlineLvl w:val="0"/>
    </w:pPr>
    <w:rPr>
      <w:rFonts w:ascii="Arial" w:eastAsia="Arial" w:hAnsi="Arial" w:cs="Arial"/>
      <w:b/>
      <w:sz w:val="22"/>
      <w:szCs w:val="22"/>
    </w:rPr>
  </w:style>
  <w:style w:type="paragraph" w:styleId="Ttulo2">
    <w:name w:val="heading 2"/>
    <w:basedOn w:val="Normal"/>
    <w:next w:val="Normal"/>
    <w:uiPriority w:val="9"/>
    <w:semiHidden/>
    <w:unhideWhenUsed/>
    <w:qFormat/>
    <w:pPr>
      <w:keepNext/>
      <w:keepLines/>
      <w:spacing w:before="200"/>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spacing w:line="360" w:lineRule="auto"/>
      <w:jc w:val="center"/>
    </w:pPr>
    <w:rPr>
      <w:rFonts w:ascii="Arial" w:eastAsia="Arial" w:hAnsi="Arial" w:cs="Arial"/>
      <w:b/>
      <w:sz w:val="22"/>
      <w:szCs w:val="22"/>
    </w:rPr>
  </w:style>
  <w:style w:type="paragraph" w:customStyle="1" w:styleId="heading20">
    <w:name w:val="heading 20"/>
    <w:basedOn w:val="Normal0"/>
    <w:next w:val="Normal0"/>
    <w:pPr>
      <w:keepNext/>
      <w:keepLines/>
      <w:spacing w:before="200"/>
    </w:pPr>
    <w:rPr>
      <w:rFonts w:ascii="Calibri" w:eastAsia="Calibri" w:hAnsi="Calibri" w:cs="Calibri"/>
      <w:b/>
      <w:color w:val="4472C4"/>
      <w:sz w:val="26"/>
      <w:szCs w:val="2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spacing w:line="360" w:lineRule="auto"/>
      <w:jc w:val="center"/>
    </w:pPr>
    <w:rPr>
      <w:rFonts w:ascii="Arial" w:eastAsia="Arial" w:hAnsi="Arial" w:cs="Arial"/>
      <w:b/>
      <w:sz w:val="22"/>
      <w:szCs w:val="22"/>
    </w:rPr>
  </w:style>
  <w:style w:type="paragraph" w:customStyle="1" w:styleId="heading21">
    <w:name w:val="heading 21"/>
    <w:basedOn w:val="Normal1"/>
    <w:next w:val="Normal1"/>
    <w:pPr>
      <w:keepNext/>
      <w:keepLines/>
      <w:spacing w:before="200"/>
    </w:pPr>
    <w:rPr>
      <w:rFonts w:ascii="Calibri" w:eastAsia="Calibri" w:hAnsi="Calibri" w:cs="Calibri"/>
      <w:b/>
      <w:color w:val="4472C4"/>
      <w:sz w:val="26"/>
      <w:szCs w:val="2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rPr>
      <w:lang w:eastAsia="es-ES"/>
    </w:rPr>
  </w:style>
  <w:style w:type="paragraph" w:customStyle="1" w:styleId="heading12">
    <w:name w:val="heading 12"/>
    <w:basedOn w:val="Normal2"/>
    <w:next w:val="Normal2"/>
    <w:link w:val="Ttulo1Car"/>
    <w:qFormat/>
    <w:rsid w:val="00A347A7"/>
    <w:pPr>
      <w:keepNext/>
      <w:spacing w:line="360" w:lineRule="auto"/>
      <w:jc w:val="center"/>
      <w:outlineLvl w:val="0"/>
    </w:pPr>
    <w:rPr>
      <w:rFonts w:ascii="Arial" w:eastAsia="Times New Roman" w:hAnsi="Arial" w:cs="Arial"/>
      <w:b/>
      <w:bCs/>
      <w:sz w:val="22"/>
      <w:lang w:val="es-ES" w:eastAsia="es-CO"/>
    </w:rPr>
  </w:style>
  <w:style w:type="paragraph" w:customStyle="1" w:styleId="heading22">
    <w:name w:val="heading 22"/>
    <w:basedOn w:val="Normal2"/>
    <w:next w:val="Normal2"/>
    <w:link w:val="Ttulo2Car"/>
    <w:uiPriority w:val="9"/>
    <w:semiHidden/>
    <w:unhideWhenUsed/>
    <w:qFormat/>
    <w:rsid w:val="008C7019"/>
    <w:pPr>
      <w:keepNext/>
      <w:keepLines/>
      <w:spacing w:before="200"/>
      <w:outlineLvl w:val="1"/>
    </w:pPr>
    <w:rPr>
      <w:rFonts w:asciiTheme="majorHAnsi" w:eastAsiaTheme="majorEastAsia" w:hAnsiTheme="majorHAnsi" w:cstheme="majorBidi"/>
      <w:b/>
      <w:bCs/>
      <w:color w:val="4472C4" w:themeColor="accent1"/>
      <w:sz w:val="26"/>
      <w:szCs w:val="26"/>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styleId="Encabezado">
    <w:name w:val="header"/>
    <w:basedOn w:val="Normal2"/>
    <w:link w:val="EncabezadoCar"/>
    <w:unhideWhenUsed/>
    <w:rsid w:val="004132A7"/>
    <w:pPr>
      <w:tabs>
        <w:tab w:val="center" w:pos="4252"/>
        <w:tab w:val="right" w:pos="8504"/>
      </w:tabs>
    </w:pPr>
    <w:rPr>
      <w:lang w:val="x-none" w:eastAsia="x-none"/>
    </w:rPr>
  </w:style>
  <w:style w:type="character" w:customStyle="1" w:styleId="EncabezadoCar">
    <w:name w:val="Encabezado Car"/>
    <w:link w:val="Encabezado"/>
    <w:rsid w:val="004132A7"/>
    <w:rPr>
      <w:sz w:val="24"/>
      <w:szCs w:val="24"/>
    </w:rPr>
  </w:style>
  <w:style w:type="paragraph" w:styleId="Piedepgina">
    <w:name w:val="footer"/>
    <w:basedOn w:val="Normal2"/>
    <w:link w:val="PiedepginaCar"/>
    <w:uiPriority w:val="99"/>
    <w:unhideWhenUsed/>
    <w:rsid w:val="004132A7"/>
    <w:pPr>
      <w:tabs>
        <w:tab w:val="center" w:pos="4252"/>
        <w:tab w:val="right" w:pos="8504"/>
      </w:tabs>
    </w:pPr>
    <w:rPr>
      <w:lang w:val="x-none" w:eastAsia="x-none"/>
    </w:rPr>
  </w:style>
  <w:style w:type="character" w:customStyle="1" w:styleId="PiedepginaCar">
    <w:name w:val="Pie de página Car"/>
    <w:link w:val="Piedepgina"/>
    <w:uiPriority w:val="99"/>
    <w:rsid w:val="004132A7"/>
    <w:rPr>
      <w:sz w:val="24"/>
      <w:szCs w:val="24"/>
    </w:rPr>
  </w:style>
  <w:style w:type="character" w:styleId="Hipervnculo">
    <w:name w:val="Hyperlink"/>
    <w:uiPriority w:val="99"/>
    <w:unhideWhenUsed/>
    <w:rsid w:val="009D62FC"/>
    <w:rPr>
      <w:color w:val="0000FF"/>
      <w:u w:val="single"/>
    </w:rPr>
  </w:style>
  <w:style w:type="character" w:styleId="Nmerodepgina">
    <w:name w:val="page number"/>
    <w:rsid w:val="009B3B48"/>
  </w:style>
  <w:style w:type="paragraph" w:styleId="Prrafodelista">
    <w:name w:val="List Paragraph"/>
    <w:basedOn w:val="Normal2"/>
    <w:uiPriority w:val="34"/>
    <w:qFormat/>
    <w:pPr>
      <w:ind w:left="720"/>
      <w:contextualSpacing/>
    </w:pPr>
  </w:style>
  <w:style w:type="table" w:styleId="Tablaconcuadrcula">
    <w:name w:val="Table Grid"/>
    <w:basedOn w:val="NormalTable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heading12"/>
    <w:rsid w:val="00A347A7"/>
    <w:rPr>
      <w:rFonts w:ascii="Arial" w:eastAsia="Times New Roman" w:hAnsi="Arial" w:cs="Arial"/>
      <w:b/>
      <w:bCs/>
      <w:sz w:val="22"/>
      <w:szCs w:val="24"/>
      <w:lang w:eastAsia="es-CO"/>
    </w:rPr>
  </w:style>
  <w:style w:type="paragraph" w:styleId="Textodeglobo">
    <w:name w:val="Balloon Text"/>
    <w:basedOn w:val="Normal2"/>
    <w:link w:val="TextodegloboCar"/>
    <w:uiPriority w:val="99"/>
    <w:semiHidden/>
    <w:unhideWhenUsed/>
    <w:rsid w:val="00A347A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47A7"/>
    <w:rPr>
      <w:rFonts w:ascii="Lucida Grande" w:hAnsi="Lucida Grande" w:cs="Lucida Grande"/>
      <w:sz w:val="18"/>
      <w:szCs w:val="18"/>
      <w:lang w:val="es-ES_tradnl" w:eastAsia="es-ES"/>
    </w:rPr>
  </w:style>
  <w:style w:type="character" w:customStyle="1" w:styleId="Ttulo2Car">
    <w:name w:val="Título 2 Car"/>
    <w:basedOn w:val="Fuentedeprrafopredeter"/>
    <w:link w:val="heading22"/>
    <w:uiPriority w:val="9"/>
    <w:semiHidden/>
    <w:rsid w:val="008C7019"/>
    <w:rPr>
      <w:rFonts w:asciiTheme="majorHAnsi" w:eastAsiaTheme="majorEastAsia" w:hAnsiTheme="majorHAnsi" w:cstheme="majorBidi"/>
      <w:b/>
      <w:bCs/>
      <w:color w:val="4472C4" w:themeColor="accent1"/>
      <w:sz w:val="26"/>
      <w:szCs w:val="26"/>
      <w:lang w:val="es-ES_tradnl" w:eastAsia="es-ES"/>
    </w:rPr>
  </w:style>
  <w:style w:type="paragraph" w:styleId="NormalWeb">
    <w:name w:val="Normal (Web)"/>
    <w:basedOn w:val="Normal2"/>
    <w:uiPriority w:val="99"/>
    <w:unhideWhenUsed/>
    <w:rsid w:val="008C7019"/>
    <w:pPr>
      <w:spacing w:before="100" w:beforeAutospacing="1" w:after="100" w:afterAutospacing="1"/>
    </w:pPr>
    <w:rPr>
      <w:rFonts w:ascii="Times" w:eastAsia="Times New Roman" w:hAnsi="Times"/>
      <w:sz w:val="20"/>
      <w:szCs w:val="20"/>
    </w:rPr>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top w:w="0" w:type="dxa"/>
        <w:left w:w="115" w:type="dxa"/>
        <w:bottom w:w="0" w:type="dxa"/>
        <w:right w:w="115" w:type="dxa"/>
      </w:tblCellMar>
    </w:tblPr>
  </w:style>
  <w:style w:type="table" w:customStyle="1" w:styleId="a0">
    <w:basedOn w:val="NormalTable1"/>
    <w:tblPr>
      <w:tblStyleRowBandSize w:val="1"/>
      <w:tblStyleColBandSize w:val="1"/>
      <w:tblCellMar>
        <w:top w:w="0" w:type="dxa"/>
        <w:left w:w="115" w:type="dxa"/>
        <w:bottom w:w="0" w:type="dxa"/>
        <w:right w:w="115" w:type="dxa"/>
      </w:tblCellMar>
    </w:tblPr>
  </w:style>
  <w:style w:type="table" w:customStyle="1" w:styleId="a1">
    <w:basedOn w:val="NormalTable1"/>
    <w:tblPr>
      <w:tblStyleRowBandSize w:val="1"/>
      <w:tblStyleColBandSize w:val="1"/>
      <w:tblCellMar>
        <w:top w:w="0" w:type="dxa"/>
        <w:left w:w="115" w:type="dxa"/>
        <w:bottom w:w="0" w:type="dxa"/>
        <w:right w:w="115" w:type="dxa"/>
      </w:tblCellMar>
    </w:tblPr>
  </w:style>
  <w:style w:type="table" w:customStyle="1" w:styleId="a2">
    <w:basedOn w:val="NormalTable1"/>
    <w:tblPr>
      <w:tblStyleRowBandSize w:val="1"/>
      <w:tblStyleColBandSize w:val="1"/>
      <w:tblCellMar>
        <w:top w:w="0" w:type="dxa"/>
        <w:left w:w="115" w:type="dxa"/>
        <w:bottom w:w="0" w:type="dxa"/>
        <w:right w:w="115" w:type="dxa"/>
      </w:tblCellMar>
    </w:tblPr>
  </w:style>
  <w:style w:type="table" w:customStyle="1" w:styleId="a3">
    <w:basedOn w:val="NormalTable1"/>
    <w:tblPr>
      <w:tblStyleRowBandSize w:val="1"/>
      <w:tblStyleColBandSize w:val="1"/>
      <w:tblCellMar>
        <w:top w:w="0" w:type="dxa"/>
        <w:left w:w="115" w:type="dxa"/>
        <w:bottom w:w="0" w:type="dxa"/>
        <w:right w:w="115" w:type="dxa"/>
      </w:tblCellMar>
    </w:tblPr>
  </w:style>
  <w:style w:type="table" w:customStyle="1" w:styleId="a4">
    <w:basedOn w:val="NormalTable1"/>
    <w:tblPr>
      <w:tblStyleRowBandSize w:val="1"/>
      <w:tblStyleColBandSize w:val="1"/>
      <w:tblCellMar>
        <w:top w:w="0" w:type="dxa"/>
        <w:left w:w="70" w:type="dxa"/>
        <w:bottom w:w="0" w:type="dxa"/>
        <w:right w:w="70"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5">
    <w:basedOn w:val="NormalTable1"/>
    <w:tblPr>
      <w:tblStyleRowBandSize w:val="1"/>
      <w:tblStyleColBandSize w:val="1"/>
      <w:tblCellMar>
        <w:top w:w="0" w:type="dxa"/>
        <w:left w:w="70" w:type="dxa"/>
        <w:bottom w:w="0" w:type="dxa"/>
        <w:right w:w="70" w:type="dxa"/>
      </w:tblCellMar>
    </w:tblPr>
  </w:style>
  <w:style w:type="table" w:customStyle="1" w:styleId="a6">
    <w:basedOn w:val="NormalTable1"/>
    <w:tblPr>
      <w:tblStyleRowBandSize w:val="1"/>
      <w:tblStyleColBandSize w:val="1"/>
      <w:tblCellMar>
        <w:top w:w="0" w:type="dxa"/>
        <w:left w:w="70" w:type="dxa"/>
        <w:bottom w:w="0" w:type="dxa"/>
        <w:right w:w="70" w:type="dxa"/>
      </w:tblCellMar>
    </w:tblPr>
  </w:style>
  <w:style w:type="table" w:customStyle="1" w:styleId="a7">
    <w:basedOn w:val="NormalTable1"/>
    <w:tblPr>
      <w:tblStyleRowBandSize w:val="1"/>
      <w:tblStyleColBandSize w:val="1"/>
      <w:tblCellMar>
        <w:top w:w="0" w:type="dxa"/>
        <w:left w:w="70" w:type="dxa"/>
        <w:bottom w:w="0" w:type="dxa"/>
        <w:right w:w="70" w:type="dxa"/>
      </w:tblCellMar>
    </w:tblPr>
  </w:style>
  <w:style w:type="table" w:customStyle="1" w:styleId="a8">
    <w:basedOn w:val="NormalTable1"/>
    <w:tblPr>
      <w:tblStyleRowBandSize w:val="1"/>
      <w:tblStyleColBandSize w:val="1"/>
      <w:tblCellMar>
        <w:top w:w="0" w:type="dxa"/>
        <w:left w:w="70" w:type="dxa"/>
        <w:bottom w:w="0" w:type="dxa"/>
        <w:right w:w="70" w:type="dxa"/>
      </w:tblCellMar>
    </w:tblPr>
  </w:style>
  <w:style w:type="table" w:customStyle="1" w:styleId="a9">
    <w:basedOn w:val="NormalTable1"/>
    <w:tblPr>
      <w:tblStyleRowBandSize w:val="1"/>
      <w:tblStyleColBandSize w:val="1"/>
      <w:tblCellMar>
        <w:top w:w="0" w:type="dxa"/>
        <w:left w:w="70" w:type="dxa"/>
        <w:bottom w:w="0" w:type="dxa"/>
        <w:right w:w="70" w:type="dxa"/>
      </w:tblCellMar>
    </w:tblPr>
  </w:style>
  <w:style w:type="table" w:customStyle="1" w:styleId="aa">
    <w:basedOn w:val="NormalTable1"/>
    <w:tblPr>
      <w:tblStyleRowBandSize w:val="1"/>
      <w:tblStyleColBandSize w:val="1"/>
      <w:tblCellMar>
        <w:top w:w="0" w:type="dxa"/>
        <w:left w:w="70" w:type="dxa"/>
        <w:bottom w:w="0" w:type="dxa"/>
        <w:right w:w="70"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table" w:customStyle="1" w:styleId="ab">
    <w:basedOn w:val="NormalTable1"/>
    <w:tblPr>
      <w:tblStyleRowBandSize w:val="1"/>
      <w:tblStyleColBandSize w:val="1"/>
      <w:tblCellMar>
        <w:top w:w="0" w:type="dxa"/>
        <w:left w:w="70" w:type="dxa"/>
        <w:bottom w:w="0" w:type="dxa"/>
        <w:right w:w="70" w:type="dxa"/>
      </w:tblCellMar>
    </w:tblPr>
  </w:style>
  <w:style w:type="table" w:customStyle="1" w:styleId="ac">
    <w:basedOn w:val="NormalTable1"/>
    <w:tblPr>
      <w:tblStyleRowBandSize w:val="1"/>
      <w:tblStyleColBandSize w:val="1"/>
      <w:tblCellMar>
        <w:top w:w="0" w:type="dxa"/>
        <w:left w:w="70" w:type="dxa"/>
        <w:bottom w:w="0" w:type="dxa"/>
        <w:right w:w="70" w:type="dxa"/>
      </w:tblCellMar>
    </w:tblPr>
  </w:style>
  <w:style w:type="table" w:customStyle="1" w:styleId="ad">
    <w:basedOn w:val="NormalTable1"/>
    <w:tblPr>
      <w:tblStyleRowBandSize w:val="1"/>
      <w:tblStyleColBandSize w:val="1"/>
      <w:tblCellMar>
        <w:top w:w="0" w:type="dxa"/>
        <w:left w:w="70" w:type="dxa"/>
        <w:bottom w:w="0" w:type="dxa"/>
        <w:right w:w="70" w:type="dxa"/>
      </w:tblCellMar>
    </w:tblPr>
  </w:style>
  <w:style w:type="table" w:customStyle="1" w:styleId="ae">
    <w:basedOn w:val="NormalTable1"/>
    <w:tblPr>
      <w:tblStyleRowBandSize w:val="1"/>
      <w:tblStyleColBandSize w:val="1"/>
      <w:tblCellMar>
        <w:top w:w="0" w:type="dxa"/>
        <w:left w:w="70" w:type="dxa"/>
        <w:bottom w:w="0" w:type="dxa"/>
        <w:right w:w="70" w:type="dxa"/>
      </w:tblCellMar>
    </w:tblPr>
  </w:style>
  <w:style w:type="table" w:customStyle="1" w:styleId="af">
    <w:basedOn w:val="NormalTable1"/>
    <w:tblPr>
      <w:tblStyleRowBandSize w:val="1"/>
      <w:tblStyleColBandSize w:val="1"/>
      <w:tblCellMar>
        <w:top w:w="0" w:type="dxa"/>
        <w:left w:w="70" w:type="dxa"/>
        <w:bottom w:w="0" w:type="dxa"/>
        <w:right w:w="70" w:type="dxa"/>
      </w:tblCellMar>
    </w:tblPr>
  </w:style>
  <w:style w:type="table" w:customStyle="1" w:styleId="af0">
    <w:basedOn w:val="NormalTable1"/>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ymcdn.com/sites/www.osap.org/resource/resmgr/Docs/3__manualprevencioncontro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i8mQEEMnWRidSzfpf5LlQmnvA==">AMUW2mW7PkG+Cv27e4CXIhcV5Gt23rQ1tIopnatJSGI5yID3VFwD+RkvfsrpxNmoJZQi1SbxM89vwJAtfzJeotPjGGB40dpEvBInB0cfmYyinvds3SxIf6AmDnXN4E1KtZcx3pXB0vbGgM5EyQdID3y0FDjQsCNeeluz+9CEl/xwTvi5e1Z1bnL0+70h7EMVuGm+03gcjFcxUidBq77z7beThHC75zlO8CvVHchQY7GDVPgbmRs9HL+ty5ZLpwhzeeWgpw+ifqhYZYkTk2Ahti3/2/Kp3FVpizZ8NNfq9IAOqZZc+rLUDLYzaYSh6i373VbJZj/C8H8Tghb5mFG3ejjCBYKBUnK2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4379</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Agudelo</dc:creator>
  <cp:lastModifiedBy>Calidad Luz y Vida</cp:lastModifiedBy>
  <cp:revision>2</cp:revision>
  <dcterms:created xsi:type="dcterms:W3CDTF">2024-04-03T21:47:00Z</dcterms:created>
  <dcterms:modified xsi:type="dcterms:W3CDTF">2024-04-03T21:47:00Z</dcterms:modified>
</cp:coreProperties>
</file>